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7577E" w14:textId="259E77B1" w:rsidR="00757B7C" w:rsidRPr="006A71F0" w:rsidRDefault="00757B7C" w:rsidP="006A71F0">
      <w:pPr>
        <w:pStyle w:val="KeinLeerraum"/>
        <w:jc w:val="center"/>
        <w:rPr>
          <w:rFonts w:ascii="Calibri" w:hAnsi="Calibri" w:cs="Calibri"/>
          <w:b/>
          <w:bCs/>
          <w:sz w:val="40"/>
          <w:szCs w:val="40"/>
        </w:rPr>
      </w:pPr>
      <w:r w:rsidRPr="006A71F0">
        <w:rPr>
          <w:rFonts w:ascii="Calibri" w:hAnsi="Calibri" w:cs="Calibri"/>
          <w:b/>
          <w:bCs/>
          <w:sz w:val="40"/>
          <w:szCs w:val="40"/>
        </w:rPr>
        <w:t>Technische und organisatorische Maßnahmen (TOM)</w:t>
      </w:r>
    </w:p>
    <w:p w14:paraId="1574606E" w14:textId="4B627A2C" w:rsidR="00757B7C" w:rsidRPr="006A71F0" w:rsidRDefault="00757B7C" w:rsidP="006A71F0">
      <w:pPr>
        <w:pStyle w:val="KeinLeerraum"/>
        <w:jc w:val="center"/>
        <w:rPr>
          <w:rFonts w:ascii="Calibri" w:hAnsi="Calibri" w:cs="Calibri"/>
          <w:b/>
          <w:bCs/>
          <w:sz w:val="32"/>
          <w:szCs w:val="32"/>
        </w:rPr>
      </w:pPr>
      <w:r w:rsidRPr="006A71F0">
        <w:rPr>
          <w:rFonts w:ascii="Calibri" w:hAnsi="Calibri" w:cs="Calibri"/>
          <w:b/>
          <w:bCs/>
          <w:sz w:val="32"/>
          <w:szCs w:val="32"/>
        </w:rPr>
        <w:t>i.S.d. Art. 32 DSGVO</w:t>
      </w:r>
    </w:p>
    <w:p w14:paraId="1D3F1E2C" w14:textId="77777777" w:rsidR="00757B7C" w:rsidRDefault="00757B7C" w:rsidP="006A71F0">
      <w:pPr>
        <w:pStyle w:val="KeinLeerraum"/>
        <w:jc w:val="center"/>
        <w:rPr>
          <w:rFonts w:ascii="Calibri" w:hAnsi="Calibri" w:cs="Calibri"/>
        </w:rPr>
      </w:pPr>
    </w:p>
    <w:p w14:paraId="625E2EC5" w14:textId="77777777" w:rsidR="006A71F0" w:rsidRDefault="006A71F0" w:rsidP="006A71F0">
      <w:pPr>
        <w:pStyle w:val="KeinLeerraum"/>
        <w:jc w:val="center"/>
        <w:rPr>
          <w:rFonts w:ascii="Calibri" w:hAnsi="Calibri" w:cs="Calibri"/>
        </w:rPr>
      </w:pPr>
    </w:p>
    <w:p w14:paraId="5C770670" w14:textId="77777777" w:rsidR="006A71F0" w:rsidRPr="00757B7C" w:rsidRDefault="006A71F0" w:rsidP="006A71F0">
      <w:pPr>
        <w:pStyle w:val="KeinLeerraum"/>
        <w:jc w:val="center"/>
        <w:rPr>
          <w:rFonts w:ascii="Calibri" w:hAnsi="Calibri" w:cs="Calibri"/>
        </w:rPr>
      </w:pPr>
    </w:p>
    <w:p w14:paraId="3049A6D2" w14:textId="4B5BD675" w:rsidR="00757B7C" w:rsidRPr="00757B7C" w:rsidRDefault="00757B7C" w:rsidP="006A71F0">
      <w:pPr>
        <w:pStyle w:val="KeinLeerraum"/>
        <w:jc w:val="center"/>
        <w:rPr>
          <w:rFonts w:ascii="Calibri" w:hAnsi="Calibri" w:cs="Calibri"/>
        </w:rPr>
      </w:pPr>
      <w:r w:rsidRPr="00757B7C">
        <w:rPr>
          <w:rFonts w:ascii="Calibri" w:hAnsi="Calibri" w:cs="Calibri"/>
        </w:rPr>
        <w:t>MUSTERFIRMA</w:t>
      </w:r>
    </w:p>
    <w:p w14:paraId="14919F3B" w14:textId="4D4FABFC" w:rsidR="00757B7C" w:rsidRPr="00757B7C" w:rsidRDefault="00757B7C" w:rsidP="006A71F0">
      <w:pPr>
        <w:pStyle w:val="KeinLeerraum"/>
        <w:jc w:val="center"/>
        <w:rPr>
          <w:rFonts w:ascii="Calibri" w:hAnsi="Calibri" w:cs="Calibri"/>
        </w:rPr>
      </w:pPr>
    </w:p>
    <w:p w14:paraId="31966537" w14:textId="77777777" w:rsidR="00757B7C" w:rsidRPr="00757B7C" w:rsidRDefault="00757B7C" w:rsidP="006A71F0">
      <w:pPr>
        <w:pStyle w:val="KeinLeerraum"/>
        <w:jc w:val="center"/>
        <w:rPr>
          <w:rFonts w:ascii="Calibri" w:hAnsi="Calibri" w:cs="Calibri"/>
        </w:rPr>
      </w:pPr>
    </w:p>
    <w:p w14:paraId="71B5AD18" w14:textId="77777777" w:rsidR="00757B7C" w:rsidRPr="00757B7C" w:rsidRDefault="00757B7C" w:rsidP="006A71F0">
      <w:pPr>
        <w:pStyle w:val="KeinLeerraum"/>
        <w:jc w:val="center"/>
        <w:rPr>
          <w:rFonts w:ascii="Calibri" w:hAnsi="Calibri" w:cs="Calibri"/>
        </w:rPr>
      </w:pPr>
      <w:r w:rsidRPr="00757B7C">
        <w:rPr>
          <w:rFonts w:ascii="Calibri" w:hAnsi="Calibri" w:cs="Calibri"/>
        </w:rPr>
        <w:t>Stand:</w:t>
      </w:r>
    </w:p>
    <w:p w14:paraId="61BE61CF" w14:textId="77777777" w:rsidR="00757B7C" w:rsidRPr="00757B7C" w:rsidRDefault="00757B7C" w:rsidP="006A71F0">
      <w:pPr>
        <w:pStyle w:val="KeinLeerraum"/>
        <w:jc w:val="center"/>
        <w:rPr>
          <w:rFonts w:ascii="Calibri" w:hAnsi="Calibri" w:cs="Calibri"/>
        </w:rPr>
      </w:pPr>
      <w:r w:rsidRPr="00757B7C">
        <w:rPr>
          <w:rFonts w:ascii="Calibri" w:hAnsi="Calibri" w:cs="Calibri"/>
        </w:rPr>
        <w:t>xx.xx.xxxx</w:t>
      </w:r>
    </w:p>
    <w:p w14:paraId="5FBB3836" w14:textId="77777777" w:rsidR="00757B7C" w:rsidRPr="00757B7C" w:rsidRDefault="00757B7C" w:rsidP="006A71F0">
      <w:pPr>
        <w:pStyle w:val="KeinLeerraum"/>
        <w:jc w:val="both"/>
        <w:rPr>
          <w:rFonts w:ascii="Calibri" w:hAnsi="Calibri" w:cs="Calibri"/>
        </w:rPr>
      </w:pPr>
      <w:r w:rsidRPr="00757B7C">
        <w:rPr>
          <w:rFonts w:ascii="Calibri" w:hAnsi="Calibri" w:cs="Calibri"/>
        </w:rPr>
        <w:t> </w:t>
      </w:r>
      <w:r w:rsidRPr="00757B7C">
        <w:rPr>
          <w:rFonts w:ascii="Calibri" w:hAnsi="Calibri" w:cs="Calibri"/>
        </w:rPr>
        <w:t> </w:t>
      </w:r>
      <w:r w:rsidRPr="00757B7C">
        <w:rPr>
          <w:rFonts w:ascii="Calibri" w:hAnsi="Calibri" w:cs="Calibri"/>
        </w:rPr>
        <w:t> </w:t>
      </w:r>
      <w:r w:rsidRPr="00757B7C">
        <w:rPr>
          <w:rFonts w:ascii="Calibri" w:hAnsi="Calibri" w:cs="Calibri"/>
        </w:rPr>
        <w:t> </w:t>
      </w:r>
      <w:r w:rsidRPr="00757B7C">
        <w:rPr>
          <w:rFonts w:ascii="Calibri" w:hAnsi="Calibri" w:cs="Calibri"/>
        </w:rPr>
        <w:t> </w:t>
      </w:r>
    </w:p>
    <w:p w14:paraId="2C684CAE" w14:textId="77777777" w:rsidR="00757B7C" w:rsidRPr="00757B7C" w:rsidRDefault="00757B7C" w:rsidP="006A71F0">
      <w:pPr>
        <w:pStyle w:val="KeinLeerraum"/>
        <w:jc w:val="both"/>
        <w:rPr>
          <w:rFonts w:ascii="Calibri" w:hAnsi="Calibri" w:cs="Calibri"/>
        </w:rPr>
      </w:pPr>
    </w:p>
    <w:p w14:paraId="3852799E" w14:textId="77777777" w:rsidR="00757B7C" w:rsidRPr="007A1F9A" w:rsidRDefault="00757B7C" w:rsidP="006A71F0">
      <w:pPr>
        <w:pStyle w:val="KeinLeerraum"/>
        <w:jc w:val="both"/>
        <w:rPr>
          <w:rFonts w:ascii="Calibri" w:hAnsi="Calibri" w:cs="Calibri"/>
        </w:rPr>
      </w:pPr>
      <w:r w:rsidRPr="007A1F9A">
        <w:rPr>
          <w:rFonts w:ascii="Calibri" w:hAnsi="Calibri" w:cs="Calibri"/>
        </w:rPr>
        <w:t>Organisationen, die selbst oder im Auftrag personenbezogene Daten erheben, verarbeiten oder nutzen, haben die technischen und organisatorischen Maßnahmen zu treffen, die erforderlich sind, um die Ausführung der Vorschriften der Datenschutzgesetze zu gewährleisten. Erforderlich sind Maßnahmen nur, wenn ihr Aufwand in einem angemessenen Verhältnis zu dem angestrebten Schutzzweck steht.</w:t>
      </w:r>
    </w:p>
    <w:p w14:paraId="4F106409" w14:textId="77777777" w:rsidR="00757B7C" w:rsidRPr="007A1F9A" w:rsidRDefault="00757B7C" w:rsidP="006A71F0">
      <w:pPr>
        <w:pStyle w:val="KeinLeerraum"/>
        <w:jc w:val="both"/>
        <w:rPr>
          <w:rFonts w:ascii="Calibri" w:hAnsi="Calibri" w:cs="Calibri"/>
        </w:rPr>
      </w:pPr>
    </w:p>
    <w:p w14:paraId="42DA8B9B" w14:textId="759ADD09" w:rsidR="00757B7C" w:rsidRPr="007A1F9A" w:rsidRDefault="00757B7C" w:rsidP="006A71F0">
      <w:pPr>
        <w:pStyle w:val="KeinLeerraum"/>
        <w:jc w:val="both"/>
        <w:rPr>
          <w:rFonts w:ascii="Calibri" w:hAnsi="Calibri" w:cs="Calibri"/>
        </w:rPr>
      </w:pPr>
      <w:r w:rsidRPr="007A1F9A">
        <w:rPr>
          <w:rFonts w:ascii="Calibri" w:hAnsi="Calibri" w:cs="Calibri"/>
        </w:rPr>
        <w:t>Die o</w:t>
      </w:r>
      <w:r w:rsidR="007A1F9A">
        <w:rPr>
          <w:rFonts w:ascii="Calibri" w:hAnsi="Calibri" w:cs="Calibri"/>
        </w:rPr>
        <w:t>ben genannte</w:t>
      </w:r>
      <w:r w:rsidRPr="007A1F9A">
        <w:rPr>
          <w:rFonts w:ascii="Calibri" w:hAnsi="Calibri" w:cs="Calibri"/>
        </w:rPr>
        <w:t xml:space="preserve"> Organisation erfüllt diesen Anspruch durch folgende Maßnahmen:</w:t>
      </w:r>
    </w:p>
    <w:p w14:paraId="16047C11" w14:textId="77777777" w:rsidR="004D32CD" w:rsidRDefault="004D32CD" w:rsidP="006A71F0">
      <w:pPr>
        <w:pStyle w:val="KeinLeerraum"/>
        <w:jc w:val="both"/>
        <w:rPr>
          <w:rFonts w:ascii="Calibri" w:hAnsi="Calibri" w:cs="Calibri"/>
        </w:rPr>
      </w:pPr>
    </w:p>
    <w:p w14:paraId="404B5AB2" w14:textId="6F321C89" w:rsidR="00757B7C" w:rsidRPr="006A71F0" w:rsidRDefault="00757B7C" w:rsidP="006A71F0">
      <w:pPr>
        <w:pStyle w:val="KeinLeerraum"/>
        <w:jc w:val="both"/>
        <w:rPr>
          <w:rFonts w:ascii="Calibri" w:hAnsi="Calibri" w:cs="Calibri"/>
          <w:b/>
          <w:bCs/>
          <w:sz w:val="28"/>
          <w:szCs w:val="28"/>
        </w:rPr>
      </w:pPr>
      <w:r w:rsidRPr="006A71F0">
        <w:rPr>
          <w:rFonts w:ascii="Calibri" w:hAnsi="Calibri" w:cs="Calibri"/>
          <w:b/>
          <w:bCs/>
          <w:sz w:val="28"/>
          <w:szCs w:val="28"/>
        </w:rPr>
        <w:t>1. Management und Organisation</w:t>
      </w:r>
    </w:p>
    <w:p w14:paraId="25E34851" w14:textId="2F2D12AC" w:rsidR="00757B7C" w:rsidRPr="00F420DB" w:rsidRDefault="00757B7C" w:rsidP="006A71F0">
      <w:pPr>
        <w:pStyle w:val="KeinLeerraum"/>
        <w:jc w:val="both"/>
        <w:rPr>
          <w:rFonts w:ascii="Calibri" w:hAnsi="Calibri" w:cs="Calibri"/>
          <w:i/>
          <w:iCs/>
          <w:sz w:val="22"/>
          <w:szCs w:val="22"/>
        </w:rPr>
      </w:pPr>
      <w:r w:rsidRPr="00F420DB">
        <w:rPr>
          <w:rFonts w:ascii="Calibri" w:hAnsi="Calibri" w:cs="Calibri"/>
          <w:i/>
          <w:iCs/>
          <w:sz w:val="22"/>
          <w:szCs w:val="22"/>
        </w:rPr>
        <w:t xml:space="preserve">Mangelhafte Sicherheitsstrukturen in einer Organisation können den Betriebsablauf erheblich gefährden. </w:t>
      </w:r>
      <w:r w:rsidRPr="00062DBC">
        <w:rPr>
          <w:rFonts w:ascii="Calibri" w:hAnsi="Calibri" w:cs="Calibri"/>
          <w:i/>
          <w:iCs/>
          <w:sz w:val="22"/>
          <w:szCs w:val="22"/>
        </w:rPr>
        <w:t>Bestehende Fachkompetenzen sind daher zu nutzen</w:t>
      </w:r>
      <w:r w:rsidRPr="00F420DB">
        <w:rPr>
          <w:rFonts w:ascii="Calibri" w:hAnsi="Calibri" w:cs="Calibri"/>
          <w:i/>
          <w:iCs/>
          <w:sz w:val="22"/>
          <w:szCs w:val="22"/>
        </w:rPr>
        <w:t>. Dabei ist nicht nur der IT-Verantwortliche, sondern auch der Datenschutzbeauftragte (DSB) im Prozess der Umsetzung von Sicherheitsanforderungen einzubinden.</w:t>
      </w:r>
    </w:p>
    <w:p w14:paraId="673B6E16" w14:textId="77777777" w:rsidR="00757B7C" w:rsidRPr="00757B7C" w:rsidRDefault="00757B7C" w:rsidP="006A71F0">
      <w:pPr>
        <w:pStyle w:val="KeinLeerraum"/>
        <w:jc w:val="both"/>
        <w:rPr>
          <w:rFonts w:ascii="Calibri" w:hAnsi="Calibri" w:cs="Calibri"/>
        </w:rPr>
      </w:pPr>
    </w:p>
    <w:p w14:paraId="6DFB38E7" w14:textId="6DBA872E"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454914207"/>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B23E4D">
        <w:rPr>
          <w:rFonts w:ascii="Calibri" w:hAnsi="Calibri" w:cs="Calibri"/>
          <w:sz w:val="22"/>
          <w:szCs w:val="22"/>
        </w:rPr>
        <w:tab/>
      </w:r>
      <w:r w:rsidR="00757B7C" w:rsidRPr="00BC28EF">
        <w:rPr>
          <w:rFonts w:ascii="Calibri" w:hAnsi="Calibri" w:cs="Calibri"/>
          <w:sz w:val="22"/>
          <w:szCs w:val="22"/>
        </w:rPr>
        <w:t>Eine geeignete Organisationstruktur für Informationssicherheit ist vorhanden und die Informationssicherheit ist in die organisationsweiten Prozesse und Abläufe integriert</w:t>
      </w:r>
    </w:p>
    <w:p w14:paraId="59C2D9DF" w14:textId="27E0D9BC"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1061789067"/>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Sicherheitsricht- und -leitlinien sind definiert, von der Geschäftsleitung genehmigt und dem Personal kommuniziert</w:t>
      </w:r>
    </w:p>
    <w:p w14:paraId="232D25D7" w14:textId="780DDC08"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894787664"/>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Die Rollen der einzelnen Mitarbeiter im Sicherheitsprozess sind eindeutig festgelegt</w:t>
      </w:r>
    </w:p>
    <w:p w14:paraId="16117D2E" w14:textId="46BF1DD6"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147597746"/>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Konzepte und Dokumentationen im Sicherheitsumfeld werden regelmäßig überprüft und aktuell gehalten</w:t>
      </w:r>
    </w:p>
    <w:p w14:paraId="37FBF98B" w14:textId="6C8966CA"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987667427"/>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Einsatz eines geeigneten Informationssicherheitsmanagementsystem (ISMS)</w:t>
      </w:r>
    </w:p>
    <w:p w14:paraId="58A12D4D" w14:textId="3424E75D"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2081811127"/>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Eine Zertifizierung nach ISO/IEC 27001, BSI-Standards oder ISIS12 liegt vor</w:t>
      </w:r>
    </w:p>
    <w:p w14:paraId="3A53BAB7" w14:textId="2CE86932"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541179360"/>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Die Rollen und Verantwortlichkeiten im Bereich der Sicherheit sind im eigenen Betrieb bekannt und besetzt (u. a. Informationssicherheitsbeauftragter (ISB), IT-Leiter, Datenschutzbeauftragter (DSB))</w:t>
      </w:r>
    </w:p>
    <w:p w14:paraId="392ECCDB" w14:textId="0A487BA2"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1552376786"/>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Ein Datenschutzbeauftragter wurde benannt</w:t>
      </w:r>
    </w:p>
    <w:p w14:paraId="5375C73F" w14:textId="3C4C48DD"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197896380"/>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Konsequente Einbindung des DSB bei Sicherheitsfragen findet statt</w:t>
      </w:r>
    </w:p>
    <w:p w14:paraId="6869A5FC" w14:textId="7B5E1815"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1809232568"/>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Ausreichend</w:t>
      </w:r>
      <w:r w:rsidR="003A2194">
        <w:rPr>
          <w:rFonts w:ascii="Calibri" w:hAnsi="Calibri" w:cs="Calibri"/>
          <w:sz w:val="22"/>
          <w:szCs w:val="22"/>
        </w:rPr>
        <w:t>e</w:t>
      </w:r>
      <w:r w:rsidR="00757B7C" w:rsidRPr="00AA2022">
        <w:rPr>
          <w:rFonts w:ascii="Calibri" w:hAnsi="Calibri" w:cs="Calibri"/>
          <w:sz w:val="22"/>
          <w:szCs w:val="22"/>
        </w:rPr>
        <w:t xml:space="preserve"> fachliche Qualifikation des DSB für sicherheitsrelevante Fragestellungen und Möglichkeiten zur Fortbildung für dieses Thema</w:t>
      </w:r>
    </w:p>
    <w:p w14:paraId="3811962E" w14:textId="3EA17020"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2020654471"/>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 xml:space="preserve">Durchführung von regelmäßigen Audits des DSB nach Art. 32 DSGVO </w:t>
      </w:r>
      <w:r w:rsidR="00971789">
        <w:rPr>
          <w:rFonts w:ascii="Calibri" w:hAnsi="Calibri" w:cs="Calibri"/>
          <w:sz w:val="22"/>
          <w:szCs w:val="22"/>
        </w:rPr>
        <w:t>(</w:t>
      </w:r>
      <w:r w:rsidR="00757B7C" w:rsidRPr="00AA2022">
        <w:rPr>
          <w:rFonts w:ascii="Calibri" w:hAnsi="Calibri" w:cs="Calibri"/>
          <w:sz w:val="22"/>
          <w:szCs w:val="22"/>
        </w:rPr>
        <w:t>Sicherheit der Verarbeitung</w:t>
      </w:r>
      <w:r w:rsidR="00971789">
        <w:rPr>
          <w:rFonts w:ascii="Calibri" w:hAnsi="Calibri" w:cs="Calibri"/>
          <w:sz w:val="22"/>
          <w:szCs w:val="22"/>
        </w:rPr>
        <w:t>)</w:t>
      </w:r>
    </w:p>
    <w:p w14:paraId="15BB3031" w14:textId="61955102"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1286921076"/>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Kenntnis der zuständigen Datenschutzaufsichtsbehörde</w:t>
      </w:r>
      <w:r w:rsidR="00B52057">
        <w:rPr>
          <w:rFonts w:ascii="Calibri" w:hAnsi="Calibri" w:cs="Calibri"/>
          <w:sz w:val="22"/>
          <w:szCs w:val="22"/>
        </w:rPr>
        <w:t>,</w:t>
      </w:r>
      <w:r w:rsidR="00757B7C" w:rsidRPr="00AA2022">
        <w:rPr>
          <w:rFonts w:ascii="Calibri" w:hAnsi="Calibri" w:cs="Calibri"/>
          <w:sz w:val="22"/>
          <w:szCs w:val="22"/>
        </w:rPr>
        <w:t xml:space="preserve"> sowie Wissen über die Meldeverpflichtungen nach Art. 33 und 34 DSGVO (Verletzung der Sicherheit)</w:t>
      </w:r>
    </w:p>
    <w:p w14:paraId="4934743C" w14:textId="6F4B4BC3"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884562204"/>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Vorhandensein von Eskalationsprozessen bei Sicherheitsverletzungen (Wer ist wann</w:t>
      </w:r>
      <w:r w:rsidR="000A283A">
        <w:rPr>
          <w:rFonts w:ascii="Calibri" w:hAnsi="Calibri" w:cs="Calibri"/>
          <w:sz w:val="22"/>
          <w:szCs w:val="22"/>
        </w:rPr>
        <w:t xml:space="preserve"> und</w:t>
      </w:r>
      <w:r w:rsidR="00757B7C" w:rsidRPr="00AA2022">
        <w:rPr>
          <w:rFonts w:ascii="Calibri" w:hAnsi="Calibri" w:cs="Calibri"/>
          <w:sz w:val="22"/>
          <w:szCs w:val="22"/>
        </w:rPr>
        <w:t xml:space="preserve"> wie zu informieren?), u. a. im Notfallmanagement</w:t>
      </w:r>
    </w:p>
    <w:p w14:paraId="7C5BF09E" w14:textId="36A66F20"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571706235"/>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Konsequente Dokumentation bei Sicherheitsvorkommnissen (Security Reporting)</w:t>
      </w:r>
    </w:p>
    <w:p w14:paraId="6E2AE0E5" w14:textId="2A01FF0F" w:rsidR="00757B7C" w:rsidRPr="00AA2022" w:rsidRDefault="00C0181C" w:rsidP="009B4206">
      <w:pPr>
        <w:pStyle w:val="KeinLeerraum"/>
        <w:spacing w:after="240"/>
        <w:ind w:left="705" w:hanging="705"/>
        <w:rPr>
          <w:rFonts w:ascii="Calibri" w:hAnsi="Calibri" w:cs="Calibri"/>
          <w:sz w:val="22"/>
          <w:szCs w:val="22"/>
        </w:rPr>
      </w:pPr>
      <w:sdt>
        <w:sdtPr>
          <w:rPr>
            <w:rFonts w:ascii="Calibri" w:hAnsi="Calibri" w:cs="Calibri"/>
            <w:sz w:val="22"/>
            <w:szCs w:val="22"/>
          </w:rPr>
          <w:id w:val="991380739"/>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Aktive Unterstützung der Zusammenarbeit des DSB mit dem ISB durch die Unternehmensleitung</w:t>
      </w:r>
    </w:p>
    <w:p w14:paraId="7E02A900" w14:textId="1A54AFE5"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1730684856"/>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Einsatz einer Clean-Desk-Regelung</w:t>
      </w:r>
    </w:p>
    <w:p w14:paraId="471A4FEC" w14:textId="44CE8C88" w:rsidR="00757B7C" w:rsidRPr="00AA2022" w:rsidRDefault="00C0181C" w:rsidP="009B4206">
      <w:pPr>
        <w:pStyle w:val="KeinLeerraum"/>
        <w:spacing w:after="240"/>
        <w:rPr>
          <w:rFonts w:ascii="Calibri" w:hAnsi="Calibri" w:cs="Calibri"/>
          <w:sz w:val="22"/>
          <w:szCs w:val="22"/>
        </w:rPr>
      </w:pPr>
      <w:sdt>
        <w:sdtPr>
          <w:rPr>
            <w:rFonts w:ascii="Segoe UI Symbol" w:hAnsi="Segoe UI Symbol" w:cs="Segoe UI Symbol"/>
            <w:sz w:val="22"/>
            <w:szCs w:val="22"/>
          </w:rPr>
          <w:id w:val="220494516"/>
          <w14:checkbox>
            <w14:checked w14:val="0"/>
            <w14:checkedState w14:val="2612" w14:font="MS Gothic"/>
            <w14:uncheckedState w14:val="2610" w14:font="MS Gothic"/>
          </w14:checkbox>
        </w:sdtPr>
        <w:sdtEndPr/>
        <w:sdtContent>
          <w:r w:rsidR="00B23E4D">
            <w:rPr>
              <w:rFonts w:ascii="MS Gothic" w:eastAsia="MS Gothic" w:hAnsi="MS Gothic" w:cs="Segoe UI Symbol" w:hint="eastAsia"/>
              <w:sz w:val="22"/>
              <w:szCs w:val="22"/>
            </w:rPr>
            <w:t>☐</w:t>
          </w:r>
        </w:sdtContent>
      </w:sdt>
      <w:r w:rsidR="00B23E4D">
        <w:rPr>
          <w:rFonts w:ascii="Segoe UI Symbol" w:hAnsi="Segoe UI Symbol" w:cs="Segoe UI Symbol"/>
          <w:sz w:val="22"/>
          <w:szCs w:val="22"/>
        </w:rPr>
        <w:tab/>
        <w:t>R</w:t>
      </w:r>
      <w:r w:rsidR="00757B7C" w:rsidRPr="00AA2022">
        <w:rPr>
          <w:rFonts w:ascii="Calibri" w:hAnsi="Calibri" w:cs="Calibri"/>
          <w:sz w:val="22"/>
          <w:szCs w:val="22"/>
        </w:rPr>
        <w:t>egelungen zum Einsatz von mobilen Geräten vorhanden</w:t>
      </w:r>
    </w:p>
    <w:p w14:paraId="5778F25D" w14:textId="18195EF2"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1695798338"/>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Zentrale Dokumentation aller Verfahrensweisen und Regelungen zum Datenschutz</w:t>
      </w:r>
    </w:p>
    <w:p w14:paraId="55F6CDA0" w14:textId="2C66158C" w:rsidR="00757B7C" w:rsidRPr="00AA2022" w:rsidRDefault="00757B7C" w:rsidP="00544F22">
      <w:pPr>
        <w:pStyle w:val="KeinLeerraum"/>
        <w:spacing w:after="240"/>
        <w:ind w:firstLine="708"/>
        <w:rPr>
          <w:rFonts w:ascii="Calibri" w:hAnsi="Calibri" w:cs="Calibri"/>
          <w:sz w:val="22"/>
          <w:szCs w:val="22"/>
        </w:rPr>
      </w:pPr>
      <w:r w:rsidRPr="00AA2022">
        <w:rPr>
          <w:rFonts w:ascii="Calibri" w:hAnsi="Calibri" w:cs="Calibri"/>
          <w:sz w:val="22"/>
          <w:szCs w:val="22"/>
        </w:rPr>
        <w:t>mit Zugriffsmöglichkeit für Mitarbeiter nach Bedarf/Berechtigung (z.</w:t>
      </w:r>
      <w:r w:rsidR="00544F22">
        <w:rPr>
          <w:rFonts w:ascii="Calibri" w:hAnsi="Calibri" w:cs="Calibri"/>
          <w:sz w:val="22"/>
          <w:szCs w:val="22"/>
        </w:rPr>
        <w:t xml:space="preserve"> </w:t>
      </w:r>
      <w:r w:rsidRPr="00AA2022">
        <w:rPr>
          <w:rFonts w:ascii="Calibri" w:hAnsi="Calibri" w:cs="Calibri"/>
          <w:sz w:val="22"/>
          <w:szCs w:val="22"/>
        </w:rPr>
        <w:t>B. Wiki, Intranet)</w:t>
      </w:r>
    </w:p>
    <w:p w14:paraId="783B45EB" w14:textId="5F8011FC"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200830336"/>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 xml:space="preserve">Eine Überprüfung der Wirksamkeit der </w:t>
      </w:r>
      <w:r w:rsidR="000A283A">
        <w:rPr>
          <w:rFonts w:ascii="Calibri" w:hAnsi="Calibri" w:cs="Calibri"/>
          <w:sz w:val="22"/>
          <w:szCs w:val="22"/>
        </w:rPr>
        <w:t>t</w:t>
      </w:r>
      <w:r w:rsidR="00757B7C" w:rsidRPr="00AA2022">
        <w:rPr>
          <w:rFonts w:ascii="Calibri" w:hAnsi="Calibri" w:cs="Calibri"/>
          <w:sz w:val="22"/>
          <w:szCs w:val="22"/>
        </w:rPr>
        <w:t>echnischen Schutzmaßnahmen wird mind</w:t>
      </w:r>
      <w:r w:rsidR="00B52057">
        <w:rPr>
          <w:rFonts w:ascii="Calibri" w:hAnsi="Calibri" w:cs="Calibri"/>
          <w:sz w:val="22"/>
          <w:szCs w:val="22"/>
        </w:rPr>
        <w:t>.</w:t>
      </w:r>
    </w:p>
    <w:p w14:paraId="14F63D90" w14:textId="77777777" w:rsidR="00757B7C" w:rsidRPr="00AA2022" w:rsidRDefault="00757B7C" w:rsidP="009B4206">
      <w:pPr>
        <w:pStyle w:val="KeinLeerraum"/>
        <w:spacing w:after="240"/>
        <w:ind w:firstLine="708"/>
        <w:rPr>
          <w:rFonts w:ascii="Calibri" w:hAnsi="Calibri" w:cs="Calibri"/>
          <w:sz w:val="22"/>
          <w:szCs w:val="22"/>
        </w:rPr>
      </w:pPr>
      <w:r w:rsidRPr="00AA2022">
        <w:rPr>
          <w:rFonts w:ascii="Calibri" w:hAnsi="Calibri" w:cs="Calibri"/>
          <w:sz w:val="22"/>
          <w:szCs w:val="22"/>
        </w:rPr>
        <w:t>jährlich durchgeführt</w:t>
      </w:r>
    </w:p>
    <w:p w14:paraId="45A47416" w14:textId="7E20F53E"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1434633099"/>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 xml:space="preserve">Ein </w:t>
      </w:r>
      <w:r w:rsidR="000A283A">
        <w:rPr>
          <w:rFonts w:ascii="Calibri" w:hAnsi="Calibri" w:cs="Calibri"/>
          <w:sz w:val="22"/>
          <w:szCs w:val="22"/>
        </w:rPr>
        <w:t>D</w:t>
      </w:r>
      <w:r w:rsidR="00757B7C" w:rsidRPr="00AA2022">
        <w:rPr>
          <w:rFonts w:ascii="Calibri" w:hAnsi="Calibri" w:cs="Calibri"/>
          <w:sz w:val="22"/>
          <w:szCs w:val="22"/>
        </w:rPr>
        <w:t>atenschutz-Audit wird mind</w:t>
      </w:r>
      <w:r w:rsidR="00B52057">
        <w:rPr>
          <w:rFonts w:ascii="Calibri" w:hAnsi="Calibri" w:cs="Calibri"/>
          <w:sz w:val="22"/>
          <w:szCs w:val="22"/>
        </w:rPr>
        <w:t>.</w:t>
      </w:r>
      <w:r w:rsidR="00757B7C" w:rsidRPr="00AA2022">
        <w:rPr>
          <w:rFonts w:ascii="Calibri" w:hAnsi="Calibri" w:cs="Calibri"/>
          <w:sz w:val="22"/>
          <w:szCs w:val="22"/>
        </w:rPr>
        <w:t xml:space="preserve"> </w:t>
      </w:r>
      <w:r w:rsidR="000A283A" w:rsidRPr="00AA2022">
        <w:rPr>
          <w:rFonts w:ascii="Calibri" w:hAnsi="Calibri" w:cs="Calibri"/>
          <w:sz w:val="22"/>
          <w:szCs w:val="22"/>
        </w:rPr>
        <w:t>jährlich</w:t>
      </w:r>
      <w:r w:rsidR="00757B7C" w:rsidRPr="00AA2022">
        <w:rPr>
          <w:rFonts w:ascii="Calibri" w:hAnsi="Calibri" w:cs="Calibri"/>
          <w:sz w:val="22"/>
          <w:szCs w:val="22"/>
        </w:rPr>
        <w:t xml:space="preserve"> durgeführt</w:t>
      </w:r>
    </w:p>
    <w:p w14:paraId="5106415D" w14:textId="67D11DF8"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740479749"/>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Mitarbeiter</w:t>
      </w:r>
      <w:r w:rsidR="000A283A">
        <w:rPr>
          <w:rFonts w:ascii="Calibri" w:hAnsi="Calibri" w:cs="Calibri"/>
          <w:sz w:val="22"/>
          <w:szCs w:val="22"/>
        </w:rPr>
        <w:t xml:space="preserve"> werden</w:t>
      </w:r>
      <w:r w:rsidR="00757B7C" w:rsidRPr="00AA2022">
        <w:rPr>
          <w:rFonts w:ascii="Calibri" w:hAnsi="Calibri" w:cs="Calibri"/>
          <w:sz w:val="22"/>
          <w:szCs w:val="22"/>
        </w:rPr>
        <w:t xml:space="preserve"> geschult und auf Vertraulichkeit/Datengeheimnis verpflichtet</w:t>
      </w:r>
    </w:p>
    <w:p w14:paraId="780670A9" w14:textId="32A49FC5"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447364703"/>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Regelmäßige Sensibilisierung der Mitarbeiter</w:t>
      </w:r>
      <w:r w:rsidR="000A283A">
        <w:rPr>
          <w:rFonts w:ascii="Calibri" w:hAnsi="Calibri" w:cs="Calibri"/>
          <w:sz w:val="22"/>
          <w:szCs w:val="22"/>
        </w:rPr>
        <w:t>,</w:t>
      </w:r>
      <w:r w:rsidR="00757B7C" w:rsidRPr="00AA2022">
        <w:rPr>
          <w:rFonts w:ascii="Calibri" w:hAnsi="Calibri" w:cs="Calibri"/>
          <w:sz w:val="22"/>
          <w:szCs w:val="22"/>
        </w:rPr>
        <w:t xml:space="preserve"> </w:t>
      </w:r>
      <w:r w:rsidR="000A283A">
        <w:rPr>
          <w:rFonts w:ascii="Calibri" w:hAnsi="Calibri" w:cs="Calibri"/>
          <w:sz w:val="22"/>
          <w:szCs w:val="22"/>
        </w:rPr>
        <w:t>m</w:t>
      </w:r>
      <w:r w:rsidR="00757B7C" w:rsidRPr="00AA2022">
        <w:rPr>
          <w:rFonts w:ascii="Calibri" w:hAnsi="Calibri" w:cs="Calibri"/>
          <w:sz w:val="22"/>
          <w:szCs w:val="22"/>
        </w:rPr>
        <w:t>indestens jährlic</w:t>
      </w:r>
      <w:r w:rsidR="00962A6D">
        <w:rPr>
          <w:rFonts w:ascii="Calibri" w:hAnsi="Calibri" w:cs="Calibri"/>
          <w:sz w:val="22"/>
          <w:szCs w:val="22"/>
        </w:rPr>
        <w:t>h</w:t>
      </w:r>
    </w:p>
    <w:p w14:paraId="2A1D0878" w14:textId="48AF8316" w:rsidR="00757B7C" w:rsidRPr="00AA2022" w:rsidRDefault="00C0181C" w:rsidP="009B4206">
      <w:pPr>
        <w:pStyle w:val="KeinLeerraum"/>
        <w:spacing w:after="240"/>
        <w:rPr>
          <w:rFonts w:ascii="Calibri" w:hAnsi="Calibri" w:cs="Calibri"/>
          <w:sz w:val="22"/>
          <w:szCs w:val="22"/>
        </w:rPr>
      </w:pPr>
      <w:sdt>
        <w:sdtPr>
          <w:rPr>
            <w:rFonts w:ascii="Calibri" w:hAnsi="Calibri" w:cs="Calibri"/>
            <w:sz w:val="22"/>
            <w:szCs w:val="22"/>
          </w:rPr>
          <w:id w:val="749083879"/>
          <w14:checkbox>
            <w14:checked w14:val="0"/>
            <w14:checkedState w14:val="2612" w14:font="MS Gothic"/>
            <w14:uncheckedState w14:val="2610" w14:font="MS Gothic"/>
          </w14:checkbox>
        </w:sdtPr>
        <w:sdtEndPr/>
        <w:sdtContent>
          <w:r w:rsidR="00B23E4D">
            <w:rPr>
              <w:rFonts w:ascii="MS Gothic" w:eastAsia="MS Gothic" w:hAnsi="MS Gothic" w:cs="Calibri" w:hint="eastAsia"/>
              <w:sz w:val="22"/>
              <w:szCs w:val="22"/>
            </w:rPr>
            <w:t>☐</w:t>
          </w:r>
        </w:sdtContent>
      </w:sdt>
      <w:r w:rsidR="00B23E4D">
        <w:rPr>
          <w:rFonts w:ascii="Calibri" w:hAnsi="Calibri" w:cs="Calibri"/>
          <w:sz w:val="22"/>
          <w:szCs w:val="22"/>
        </w:rPr>
        <w:tab/>
      </w:r>
      <w:r w:rsidR="00757B7C" w:rsidRPr="00AA2022">
        <w:rPr>
          <w:rFonts w:ascii="Calibri" w:hAnsi="Calibri" w:cs="Calibri"/>
          <w:sz w:val="22"/>
          <w:szCs w:val="22"/>
        </w:rPr>
        <w:t>Die Datenschutz-Folgenabschätzung (DSFA) wird bei Bedarf durchgeführt</w:t>
      </w:r>
    </w:p>
    <w:p w14:paraId="36DAADD9" w14:textId="77777777" w:rsidR="00757B7C" w:rsidRPr="00757B7C" w:rsidRDefault="00757B7C" w:rsidP="006A71F0">
      <w:pPr>
        <w:pStyle w:val="KeinLeerraum"/>
        <w:jc w:val="both"/>
        <w:rPr>
          <w:rFonts w:ascii="Calibri" w:hAnsi="Calibri" w:cs="Calibri"/>
        </w:rPr>
      </w:pPr>
    </w:p>
    <w:p w14:paraId="7E4C37E4" w14:textId="77777777" w:rsidR="00757B7C" w:rsidRPr="00757B7C" w:rsidRDefault="00757B7C" w:rsidP="006A71F0">
      <w:pPr>
        <w:pStyle w:val="KeinLeerraum"/>
        <w:jc w:val="both"/>
        <w:rPr>
          <w:rFonts w:ascii="Calibri" w:hAnsi="Calibri" w:cs="Calibri"/>
        </w:rPr>
      </w:pPr>
    </w:p>
    <w:p w14:paraId="4D0932C5" w14:textId="77777777" w:rsidR="00757B7C" w:rsidRPr="00757B7C" w:rsidRDefault="00757B7C" w:rsidP="006A71F0">
      <w:pPr>
        <w:pStyle w:val="KeinLeerraum"/>
        <w:jc w:val="both"/>
        <w:rPr>
          <w:rFonts w:ascii="Calibri" w:hAnsi="Calibri" w:cs="Calibri"/>
        </w:rPr>
      </w:pPr>
    </w:p>
    <w:p w14:paraId="03E674EA" w14:textId="77777777" w:rsidR="009B4206" w:rsidRDefault="009B4206">
      <w:pPr>
        <w:rPr>
          <w:rFonts w:ascii="Calibri" w:hAnsi="Calibri" w:cs="Calibri"/>
          <w:b/>
          <w:bCs/>
          <w:sz w:val="28"/>
          <w:szCs w:val="28"/>
        </w:rPr>
      </w:pPr>
      <w:r>
        <w:rPr>
          <w:rFonts w:ascii="Calibri" w:hAnsi="Calibri" w:cs="Calibri"/>
          <w:b/>
          <w:bCs/>
          <w:sz w:val="28"/>
          <w:szCs w:val="28"/>
        </w:rPr>
        <w:br w:type="page"/>
      </w:r>
    </w:p>
    <w:p w14:paraId="6B30EB47" w14:textId="351F1146" w:rsidR="00AA2022" w:rsidRDefault="00AA2022" w:rsidP="006A71F0">
      <w:pPr>
        <w:pStyle w:val="KeinLeerraum"/>
        <w:jc w:val="both"/>
        <w:rPr>
          <w:rFonts w:ascii="Calibri" w:hAnsi="Calibri" w:cs="Calibri"/>
          <w:b/>
          <w:bCs/>
          <w:sz w:val="28"/>
          <w:szCs w:val="28"/>
        </w:rPr>
      </w:pPr>
      <w:r>
        <w:rPr>
          <w:rFonts w:ascii="Calibri" w:hAnsi="Calibri" w:cs="Calibri"/>
          <w:b/>
          <w:bCs/>
          <w:sz w:val="28"/>
          <w:szCs w:val="28"/>
        </w:rPr>
        <w:lastRenderedPageBreak/>
        <w:t xml:space="preserve">2. </w:t>
      </w:r>
      <w:r w:rsidR="00757B7C" w:rsidRPr="00AA2022">
        <w:rPr>
          <w:rFonts w:ascii="Calibri" w:hAnsi="Calibri" w:cs="Calibri"/>
          <w:b/>
          <w:bCs/>
          <w:sz w:val="28"/>
          <w:szCs w:val="28"/>
        </w:rPr>
        <w:t>Vertraulichkeit gem. Art. 32 Abs. 1 lit. DSGVO</w:t>
      </w:r>
    </w:p>
    <w:p w14:paraId="0198A3C9" w14:textId="77777777" w:rsidR="004D32CD" w:rsidRPr="00B23E4D" w:rsidRDefault="004D32CD" w:rsidP="006A71F0">
      <w:pPr>
        <w:pStyle w:val="KeinLeerraum"/>
        <w:jc w:val="both"/>
        <w:rPr>
          <w:rFonts w:ascii="Calibri" w:hAnsi="Calibri" w:cs="Calibri"/>
          <w:b/>
          <w:bCs/>
          <w:sz w:val="28"/>
          <w:szCs w:val="28"/>
        </w:rPr>
      </w:pPr>
    </w:p>
    <w:p w14:paraId="549CE61E" w14:textId="403C7A69" w:rsidR="00757B7C" w:rsidRPr="00AA2022" w:rsidRDefault="00AA2022" w:rsidP="006A71F0">
      <w:pPr>
        <w:pStyle w:val="KeinLeerraum"/>
        <w:jc w:val="both"/>
        <w:rPr>
          <w:rFonts w:ascii="Calibri" w:hAnsi="Calibri" w:cs="Calibri"/>
          <w:b/>
          <w:bCs/>
        </w:rPr>
      </w:pPr>
      <w:r w:rsidRPr="00AA2022">
        <w:rPr>
          <w:rFonts w:ascii="Calibri" w:hAnsi="Calibri" w:cs="Calibri"/>
          <w:b/>
          <w:bCs/>
        </w:rPr>
        <w:t xml:space="preserve">2.1 </w:t>
      </w:r>
      <w:r w:rsidR="00757B7C" w:rsidRPr="00AA2022">
        <w:rPr>
          <w:rFonts w:ascii="Calibri" w:hAnsi="Calibri" w:cs="Calibri"/>
          <w:b/>
          <w:bCs/>
        </w:rPr>
        <w:t>Zutrittskontrolle</w:t>
      </w:r>
    </w:p>
    <w:p w14:paraId="2234E82A" w14:textId="48D1AED6" w:rsidR="00757B7C" w:rsidRPr="00B23E4D" w:rsidRDefault="00757B7C" w:rsidP="006A71F0">
      <w:pPr>
        <w:pStyle w:val="KeinLeerraum"/>
        <w:jc w:val="both"/>
        <w:rPr>
          <w:rFonts w:ascii="Calibri" w:hAnsi="Calibri" w:cs="Calibri"/>
          <w:sz w:val="22"/>
          <w:szCs w:val="22"/>
        </w:rPr>
      </w:pPr>
      <w:r w:rsidRPr="00B23E4D">
        <w:rPr>
          <w:rFonts w:ascii="Calibri" w:hAnsi="Calibri" w:cs="Calibri"/>
          <w:i/>
          <w:iCs/>
          <w:sz w:val="22"/>
          <w:szCs w:val="22"/>
        </w:rPr>
        <w:t>Der persönliche Zugang zu IT-Systemen und personenbezogenen Daten muss Unbefugten erschwert werden. Ebenso sind gravierende Schäden durch (Natur-)Ereignisse wie Feuer oder Wasser bestmöglich zu verhindern.</w:t>
      </w:r>
    </w:p>
    <w:p w14:paraId="62BB4FDF" w14:textId="77777777" w:rsidR="00757B7C" w:rsidRPr="00757B7C" w:rsidRDefault="00757B7C" w:rsidP="006A71F0">
      <w:pPr>
        <w:pStyle w:val="KeinLeerraum"/>
        <w:jc w:val="both"/>
        <w:rPr>
          <w:rFonts w:ascii="Calibri" w:hAnsi="Calibri" w:cs="Calibri"/>
        </w:rPr>
      </w:pPr>
    </w:p>
    <w:p w14:paraId="46F41C31" w14:textId="70921152"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1843277282"/>
          <w14:checkbox>
            <w14:checked w14:val="0"/>
            <w14:checkedState w14:val="2612" w14:font="MS Gothic"/>
            <w14:uncheckedState w14:val="2610" w14:font="MS Gothic"/>
          </w14:checkbox>
        </w:sdtPr>
        <w:sdtEndPr/>
        <w:sdtContent>
          <w:r w:rsidR="0042203A" w:rsidRPr="00107790">
            <w:rPr>
              <w:rFonts w:ascii="Calibri" w:hAnsi="Calibri" w:cs="Calibri" w:hint="eastAsia"/>
              <w:sz w:val="22"/>
              <w:szCs w:val="22"/>
            </w:rPr>
            <w:t>☐</w:t>
          </w:r>
        </w:sdtContent>
      </w:sdt>
      <w:r w:rsidR="0042203A" w:rsidRPr="00107790">
        <w:rPr>
          <w:rFonts w:ascii="Calibri" w:hAnsi="Calibri" w:cs="Calibri"/>
          <w:sz w:val="22"/>
          <w:szCs w:val="22"/>
        </w:rPr>
        <w:tab/>
      </w:r>
      <w:r w:rsidR="00757B7C" w:rsidRPr="00107790">
        <w:rPr>
          <w:rFonts w:ascii="Calibri" w:hAnsi="Calibri" w:cs="Calibri"/>
          <w:sz w:val="22"/>
          <w:szCs w:val="22"/>
        </w:rPr>
        <w:t xml:space="preserve">Es besteht ein umfassendes Gesamtkonzept zur Gebäudeabsicherung im Allgemeinen </w:t>
      </w:r>
      <w:r w:rsidR="00757B7C" w:rsidRPr="00107790">
        <w:rPr>
          <w:rFonts w:ascii="Calibri" w:hAnsi="Calibri" w:cs="Calibri"/>
          <w:sz w:val="22"/>
          <w:szCs w:val="22"/>
        </w:rPr>
        <w:br/>
        <w:t>(z. B. Brandschutz, Zutrittsbeschränkung und -kontrolle)</w:t>
      </w:r>
    </w:p>
    <w:p w14:paraId="1DEA5926" w14:textId="2EAF5EF1"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889102567"/>
          <w14:checkbox>
            <w14:checked w14:val="0"/>
            <w14:checkedState w14:val="2612" w14:font="MS Gothic"/>
            <w14:uncheckedState w14:val="2610" w14:font="MS Gothic"/>
          </w14:checkbox>
        </w:sdtPr>
        <w:sdtEndPr/>
        <w:sdtContent>
          <w:r w:rsidR="0042203A" w:rsidRPr="00107790">
            <w:rPr>
              <w:rFonts w:ascii="Calibri" w:hAnsi="Calibri" w:cs="Calibri" w:hint="eastAsia"/>
              <w:sz w:val="22"/>
              <w:szCs w:val="22"/>
            </w:rPr>
            <w:t>☐</w:t>
          </w:r>
        </w:sdtContent>
      </w:sdt>
      <w:r w:rsidR="0042203A" w:rsidRPr="00107790">
        <w:rPr>
          <w:rFonts w:ascii="Calibri" w:hAnsi="Calibri" w:cs="Calibri"/>
          <w:sz w:val="22"/>
          <w:szCs w:val="22"/>
        </w:rPr>
        <w:tab/>
      </w:r>
      <w:r w:rsidR="00757B7C" w:rsidRPr="00107790">
        <w:rPr>
          <w:rFonts w:ascii="Calibri" w:hAnsi="Calibri" w:cs="Calibri"/>
          <w:sz w:val="22"/>
          <w:szCs w:val="22"/>
        </w:rPr>
        <w:t>Es besteht ein Konzept zu Zutrittsregelungen und zur physischen Zugangskontrolle (Perimeterschutz)</w:t>
      </w:r>
    </w:p>
    <w:p w14:paraId="12D55534" w14:textId="18DA099D"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2113892739"/>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 xml:space="preserve">Klare Regelungen zum Umgang mit Besuchern (z. B. Begleitung, Sicherheitszonen, Besucherausweise, Protokollierung, </w:t>
      </w:r>
      <w:r w:rsidR="00062DBC">
        <w:rPr>
          <w:rFonts w:ascii="Calibri" w:hAnsi="Calibri" w:cs="Calibri"/>
          <w:sz w:val="22"/>
          <w:szCs w:val="22"/>
        </w:rPr>
        <w:t>z</w:t>
      </w:r>
      <w:r w:rsidR="00757B7C" w:rsidRPr="00107790">
        <w:rPr>
          <w:rFonts w:ascii="Calibri" w:hAnsi="Calibri" w:cs="Calibri"/>
          <w:sz w:val="22"/>
          <w:szCs w:val="22"/>
        </w:rPr>
        <w:t>uständiger Mitarbeiter für Besucher) als Bestandteil des Konzepts</w:t>
      </w:r>
    </w:p>
    <w:p w14:paraId="1D3263A4" w14:textId="7FAF7923"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1335486965"/>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 xml:space="preserve">Gelebte Regelungen zum Umgang auch mit externen Dienstleistern (z. B. </w:t>
      </w:r>
      <w:r w:rsidR="009B4206" w:rsidRPr="00107790">
        <w:rPr>
          <w:rFonts w:ascii="Calibri" w:hAnsi="Calibri" w:cs="Calibri"/>
          <w:sz w:val="22"/>
          <w:szCs w:val="22"/>
        </w:rPr>
        <w:t>bei Werkverträgen</w:t>
      </w:r>
      <w:r w:rsidR="00757B7C" w:rsidRPr="00107790">
        <w:rPr>
          <w:rFonts w:ascii="Calibri" w:hAnsi="Calibri" w:cs="Calibri"/>
          <w:sz w:val="22"/>
          <w:szCs w:val="22"/>
        </w:rPr>
        <w:t>, Handwerker, Wartung von Systemen) – wie Verschwiegenheitserklärung, persönliche Begleitung in Sicherheitszonen oder Protokollierung</w:t>
      </w:r>
    </w:p>
    <w:p w14:paraId="31254373" w14:textId="09C74142"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523475993"/>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Schaffung von verschiedenen Sicherheitszonen (z. B. Besucherbesprechungen, Serverräume, Arbeitsplätze, Forschungsbereich)</w:t>
      </w:r>
    </w:p>
    <w:p w14:paraId="7D996771" w14:textId="655C8DDC"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1131166017"/>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 xml:space="preserve">Aktuelle Übersicht zur Berechtigungsverwaltung (Welcher Mitarbeiter darf in welche Zone?) </w:t>
      </w:r>
    </w:p>
    <w:p w14:paraId="012263FF" w14:textId="58EF4E3B"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1235821677"/>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062DBC">
        <w:rPr>
          <w:rFonts w:ascii="Calibri" w:hAnsi="Calibri" w:cs="Calibri"/>
          <w:sz w:val="22"/>
          <w:szCs w:val="22"/>
        </w:rPr>
        <w:t>Zutritt z</w:t>
      </w:r>
      <w:r w:rsidR="00757B7C" w:rsidRPr="00107790">
        <w:rPr>
          <w:rFonts w:ascii="Calibri" w:hAnsi="Calibri" w:cs="Calibri"/>
          <w:sz w:val="22"/>
          <w:szCs w:val="22"/>
        </w:rPr>
        <w:t>u Sicherheitszonen mit geeigneter Technik begrenzen (über Schlüssel/Chipkarten, ggf. auch weiteren Faktoren)</w:t>
      </w:r>
    </w:p>
    <w:p w14:paraId="1F62F08D" w14:textId="14DE4FCC"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639541013"/>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Bei Zonenübergang selbstschließende Türen einsetzen</w:t>
      </w:r>
    </w:p>
    <w:p w14:paraId="3CF5F69F" w14:textId="561F9479"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624203447"/>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G</w:t>
      </w:r>
      <w:r w:rsidR="00962A6D">
        <w:rPr>
          <w:rFonts w:ascii="Calibri" w:hAnsi="Calibri" w:cs="Calibri"/>
          <w:sz w:val="22"/>
          <w:szCs w:val="22"/>
        </w:rPr>
        <w:t>egebenenfalls</w:t>
      </w:r>
      <w:r w:rsidR="00757B7C" w:rsidRPr="00107790">
        <w:rPr>
          <w:rFonts w:ascii="Calibri" w:hAnsi="Calibri" w:cs="Calibri"/>
          <w:sz w:val="22"/>
          <w:szCs w:val="22"/>
        </w:rPr>
        <w:t xml:space="preserve"> Beschilderung, welche Zone nicht betreten werden soll</w:t>
      </w:r>
      <w:r w:rsidR="00962A6D">
        <w:rPr>
          <w:rFonts w:ascii="Calibri" w:hAnsi="Calibri" w:cs="Calibri"/>
          <w:sz w:val="22"/>
          <w:szCs w:val="22"/>
        </w:rPr>
        <w:t xml:space="preserve"> </w:t>
      </w:r>
      <w:r w:rsidR="00757B7C" w:rsidRPr="00107790">
        <w:rPr>
          <w:rFonts w:ascii="Calibri" w:hAnsi="Calibri" w:cs="Calibri"/>
          <w:sz w:val="22"/>
          <w:szCs w:val="22"/>
        </w:rPr>
        <w:t>/</w:t>
      </w:r>
      <w:r w:rsidR="00962A6D">
        <w:rPr>
          <w:rFonts w:ascii="Calibri" w:hAnsi="Calibri" w:cs="Calibri"/>
          <w:sz w:val="22"/>
          <w:szCs w:val="22"/>
        </w:rPr>
        <w:t xml:space="preserve"> </w:t>
      </w:r>
      <w:r w:rsidR="00757B7C" w:rsidRPr="00107790">
        <w:rPr>
          <w:rFonts w:ascii="Calibri" w:hAnsi="Calibri" w:cs="Calibri"/>
          <w:sz w:val="22"/>
          <w:szCs w:val="22"/>
        </w:rPr>
        <w:t>darf</w:t>
      </w:r>
    </w:p>
    <w:p w14:paraId="43030F16" w14:textId="7D092351"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999081506"/>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Sichere Schließsysteme samt dokumentierter Schlüsselverwaltung und Schließkonzept</w:t>
      </w:r>
    </w:p>
    <w:p w14:paraId="67668E90" w14:textId="44ABDFCC"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103196742"/>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Sichere Schließsysteme mittels automatischer Zugangskontrollsystemen z.</w:t>
      </w:r>
      <w:r w:rsidR="00544F22">
        <w:rPr>
          <w:rFonts w:ascii="Calibri" w:hAnsi="Calibri" w:cs="Calibri"/>
          <w:sz w:val="22"/>
          <w:szCs w:val="22"/>
        </w:rPr>
        <w:t xml:space="preserve"> </w:t>
      </w:r>
      <w:r w:rsidR="00757B7C" w:rsidRPr="00107790">
        <w:rPr>
          <w:rFonts w:ascii="Calibri" w:hAnsi="Calibri" w:cs="Calibri"/>
          <w:sz w:val="22"/>
          <w:szCs w:val="22"/>
        </w:rPr>
        <w:t>B. Transponder, Chipkarten</w:t>
      </w:r>
    </w:p>
    <w:p w14:paraId="647826C4" w14:textId="148FDC59"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1439210834"/>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Sichere Schließsysteme mittels biometrischer Zugangskontrollsystemen</w:t>
      </w:r>
    </w:p>
    <w:p w14:paraId="70742217" w14:textId="0EF9CD3A"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60865585"/>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Sichere Zutrittssysteme mittels Türknauf an der Außenseite</w:t>
      </w:r>
    </w:p>
    <w:p w14:paraId="324CB3FC" w14:textId="6624FBEF"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362868608"/>
          <w14:checkbox>
            <w14:checked w14:val="0"/>
            <w14:checkedState w14:val="2612" w14:font="MS Gothic"/>
            <w14:uncheckedState w14:val="2610" w14:font="MS Gothic"/>
          </w14:checkbox>
        </w:sdtPr>
        <w:sdtEndPr/>
        <w:sdtContent>
          <w:r w:rsidR="009B4206" w:rsidRPr="00107790">
            <w:rPr>
              <w:rFonts w:ascii="Calibri" w:hAnsi="Calibri" w:cs="Calibri" w:hint="eastAsia"/>
              <w:sz w:val="22"/>
              <w:szCs w:val="22"/>
            </w:rPr>
            <w:t>☐</w:t>
          </w:r>
        </w:sdtContent>
      </w:sdt>
      <w:r w:rsidR="009B4206" w:rsidRPr="00107790">
        <w:rPr>
          <w:rFonts w:ascii="Calibri" w:hAnsi="Calibri" w:cs="Calibri"/>
          <w:sz w:val="22"/>
          <w:szCs w:val="22"/>
        </w:rPr>
        <w:tab/>
      </w:r>
      <w:r w:rsidR="00757B7C" w:rsidRPr="00107790">
        <w:rPr>
          <w:rFonts w:ascii="Calibri" w:hAnsi="Calibri" w:cs="Calibri"/>
          <w:sz w:val="22"/>
          <w:szCs w:val="22"/>
        </w:rPr>
        <w:t>Einsatz von Klingelanlage (mit Kamera)</w:t>
      </w:r>
    </w:p>
    <w:p w14:paraId="43A1861D" w14:textId="6E04F581"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776020240"/>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Es besteht ein Konzept zum Brandschutzkonzept</w:t>
      </w:r>
    </w:p>
    <w:p w14:paraId="26A2EFE3" w14:textId="679FD85F"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1955554561"/>
          <w14:checkbox>
            <w14:checked w14:val="0"/>
            <w14:checkedState w14:val="2612" w14:font="MS Gothic"/>
            <w14:uncheckedState w14:val="2610" w14:font="MS Gothic"/>
          </w14:checkbox>
        </w:sdtPr>
        <w:sdtEndPr/>
        <w:sdtContent>
          <w:r w:rsidR="00107790">
            <w:rPr>
              <w:rFonts w:ascii="MS Gothic" w:eastAsia="MS Gothic" w:hAnsi="MS Gothic" w:cs="Calibri" w:hint="eastAsia"/>
              <w:sz w:val="22"/>
              <w:szCs w:val="22"/>
            </w:rPr>
            <w:t>☐</w:t>
          </w:r>
        </w:sdtContent>
      </w:sdt>
      <w:r w:rsidR="00107790">
        <w:rPr>
          <w:rFonts w:ascii="Calibri" w:hAnsi="Calibri" w:cs="Calibri"/>
          <w:sz w:val="22"/>
          <w:szCs w:val="22"/>
        </w:rPr>
        <w:tab/>
      </w:r>
      <w:r w:rsidR="00757B7C" w:rsidRPr="00107790">
        <w:rPr>
          <w:rFonts w:ascii="Calibri" w:hAnsi="Calibri" w:cs="Calibri"/>
          <w:sz w:val="22"/>
          <w:szCs w:val="22"/>
        </w:rPr>
        <w:t>Verwendung von Feuer</w:t>
      </w:r>
      <w:r w:rsidR="00FA4D77">
        <w:rPr>
          <w:rFonts w:ascii="Calibri" w:hAnsi="Calibri" w:cs="Calibri"/>
          <w:sz w:val="22"/>
          <w:szCs w:val="22"/>
        </w:rPr>
        <w:t>-</w:t>
      </w:r>
      <w:r w:rsidR="00757B7C" w:rsidRPr="00107790">
        <w:rPr>
          <w:rFonts w:ascii="Calibri" w:hAnsi="Calibri" w:cs="Calibri"/>
          <w:sz w:val="22"/>
          <w:szCs w:val="22"/>
        </w:rPr>
        <w:t>/Rauchmeldeanlagen (im Rahmen des Brandschutzkonzepts)</w:t>
      </w:r>
    </w:p>
    <w:p w14:paraId="53D999C7" w14:textId="188AB7FE" w:rsidR="00757B7C" w:rsidRPr="00107790" w:rsidRDefault="00C0181C" w:rsidP="00107790">
      <w:pPr>
        <w:pStyle w:val="KeinLeerraum"/>
        <w:spacing w:after="240"/>
        <w:ind w:left="705" w:hanging="705"/>
        <w:rPr>
          <w:rFonts w:ascii="Calibri" w:hAnsi="Calibri" w:cs="Calibri"/>
          <w:sz w:val="22"/>
          <w:szCs w:val="22"/>
        </w:rPr>
      </w:pPr>
      <w:sdt>
        <w:sdtPr>
          <w:rPr>
            <w:rFonts w:ascii="Calibri" w:hAnsi="Calibri" w:cs="Calibri"/>
            <w:sz w:val="22"/>
            <w:szCs w:val="22"/>
          </w:rPr>
          <w:id w:val="312689760"/>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 xml:space="preserve">Einsatz von automatischen Löschsystemen in Serverräumen (z. B. </w:t>
      </w:r>
      <w:r w:rsidR="002C7EB1">
        <w:rPr>
          <w:rFonts w:ascii="Calibri" w:hAnsi="Calibri" w:cs="Calibri"/>
          <w:sz w:val="22"/>
          <w:szCs w:val="22"/>
        </w:rPr>
        <w:t>CO</w:t>
      </w:r>
      <w:r w:rsidR="002C7EB1" w:rsidRPr="002C7EB1">
        <w:rPr>
          <w:rFonts w:ascii="Calibri" w:hAnsi="Calibri" w:cs="Calibri"/>
          <w:sz w:val="22"/>
          <w:szCs w:val="22"/>
        </w:rPr>
        <w:t>₂</w:t>
      </w:r>
      <w:r w:rsidR="00757B7C" w:rsidRPr="00107790">
        <w:rPr>
          <w:rFonts w:ascii="Calibri" w:hAnsi="Calibri" w:cs="Calibri"/>
          <w:sz w:val="22"/>
          <w:szCs w:val="22"/>
        </w:rPr>
        <w:t>-Löschung) unter Berücksichtigung von Arbeitsschutzvorschriften</w:t>
      </w:r>
    </w:p>
    <w:p w14:paraId="5DED379D" w14:textId="029508B2" w:rsidR="00757B7C" w:rsidRPr="00107790" w:rsidRDefault="00C0181C" w:rsidP="005143DC">
      <w:pPr>
        <w:pStyle w:val="KeinLeerraum"/>
        <w:spacing w:after="240"/>
        <w:ind w:left="705" w:hanging="705"/>
        <w:rPr>
          <w:rFonts w:ascii="Calibri" w:hAnsi="Calibri" w:cs="Calibri"/>
          <w:sz w:val="22"/>
          <w:szCs w:val="22"/>
        </w:rPr>
      </w:pPr>
      <w:sdt>
        <w:sdtPr>
          <w:rPr>
            <w:rFonts w:ascii="Calibri" w:hAnsi="Calibri" w:cs="Calibri"/>
            <w:sz w:val="22"/>
            <w:szCs w:val="22"/>
          </w:rPr>
          <w:id w:val="1330647880"/>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 xml:space="preserve">Feuerhemmende Schränke/Tresore zur Lagerung </w:t>
      </w:r>
      <w:r w:rsidR="00107790" w:rsidRPr="00107790">
        <w:rPr>
          <w:rFonts w:ascii="Calibri" w:hAnsi="Calibri" w:cs="Calibri"/>
          <w:sz w:val="22"/>
          <w:szCs w:val="22"/>
        </w:rPr>
        <w:t>essenzieller</w:t>
      </w:r>
      <w:r w:rsidR="00757B7C" w:rsidRPr="00107790">
        <w:rPr>
          <w:rFonts w:ascii="Calibri" w:hAnsi="Calibri" w:cs="Calibri"/>
          <w:sz w:val="22"/>
          <w:szCs w:val="22"/>
        </w:rPr>
        <w:t xml:space="preserve"> Komponenten (z. B. Backup-Bänder, wichtige Originaldokumente)</w:t>
      </w:r>
    </w:p>
    <w:p w14:paraId="707B7772" w14:textId="3CB0BC00" w:rsidR="00757B7C" w:rsidRPr="00107790" w:rsidRDefault="00C0181C" w:rsidP="005143DC">
      <w:pPr>
        <w:pStyle w:val="KeinLeerraum"/>
        <w:spacing w:after="240"/>
        <w:ind w:left="705" w:hanging="705"/>
        <w:rPr>
          <w:rFonts w:ascii="Calibri" w:hAnsi="Calibri" w:cs="Calibri"/>
          <w:sz w:val="22"/>
          <w:szCs w:val="22"/>
        </w:rPr>
      </w:pPr>
      <w:sdt>
        <w:sdtPr>
          <w:rPr>
            <w:rFonts w:ascii="Calibri" w:hAnsi="Calibri" w:cs="Calibri"/>
            <w:sz w:val="22"/>
            <w:szCs w:val="22"/>
          </w:rPr>
          <w:id w:val="701134734"/>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Das Gebäude (z. B. Wände, Fenster) und die Infrastruktur (z. B. Leitungen, Gefahrenmeldeanlagen) werden regelmäßig geprüft und gewartet</w:t>
      </w:r>
    </w:p>
    <w:p w14:paraId="4BA24274" w14:textId="63291E6B"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759183509"/>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Umzäunung des Betriebsgeländes</w:t>
      </w:r>
    </w:p>
    <w:p w14:paraId="2ADC47AA" w14:textId="3B80E795"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838358353"/>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Stabile, einbruchshemmende Fenster und Türen im EG (z. B. nach DIN EN 1627)</w:t>
      </w:r>
    </w:p>
    <w:p w14:paraId="5FB61155" w14:textId="5B410A81"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1244072048"/>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Einsatz von Alarmanlagen zur Einbruchserkennung, insbesondere außerhalb der Arbeitszeit</w:t>
      </w:r>
    </w:p>
    <w:p w14:paraId="66C3DC24" w14:textId="5B745C95"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207647231"/>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Einsatz von Sicherheitspersonal (ggf. extern); Wachschutz</w:t>
      </w:r>
    </w:p>
    <w:p w14:paraId="02E1515C" w14:textId="11761EF7" w:rsidR="00757B7C" w:rsidRPr="00107790" w:rsidRDefault="00C0181C" w:rsidP="00107790">
      <w:pPr>
        <w:pStyle w:val="KeinLeerraum"/>
        <w:spacing w:after="240"/>
        <w:rPr>
          <w:rFonts w:ascii="Calibri" w:hAnsi="Calibri" w:cs="Calibri"/>
          <w:sz w:val="22"/>
          <w:szCs w:val="22"/>
        </w:rPr>
      </w:pPr>
      <w:sdt>
        <w:sdtPr>
          <w:rPr>
            <w:rFonts w:ascii="Calibri" w:hAnsi="Calibri" w:cs="Calibri"/>
            <w:sz w:val="22"/>
            <w:szCs w:val="22"/>
          </w:rPr>
          <w:id w:val="958842705"/>
          <w14:checkbox>
            <w14:checked w14:val="0"/>
            <w14:checkedState w14:val="2612" w14:font="MS Gothic"/>
            <w14:uncheckedState w14:val="2610" w14:font="MS Gothic"/>
          </w14:checkbox>
        </w:sdtPr>
        <w:sdtEndPr/>
        <w:sdtContent>
          <w:r w:rsidR="00FC29B0" w:rsidRPr="00107790">
            <w:rPr>
              <w:rFonts w:ascii="Calibri" w:hAnsi="Calibri" w:cs="Calibri" w:hint="eastAsia"/>
              <w:sz w:val="22"/>
              <w:szCs w:val="22"/>
            </w:rPr>
            <w:t>☐</w:t>
          </w:r>
        </w:sdtContent>
      </w:sdt>
      <w:r w:rsidR="00FC29B0" w:rsidRPr="00107790">
        <w:rPr>
          <w:rFonts w:ascii="Calibri" w:hAnsi="Calibri" w:cs="Calibri"/>
          <w:sz w:val="22"/>
          <w:szCs w:val="22"/>
        </w:rPr>
        <w:tab/>
      </w:r>
      <w:r w:rsidR="00757B7C" w:rsidRPr="00107790">
        <w:rPr>
          <w:rFonts w:ascii="Calibri" w:hAnsi="Calibri" w:cs="Calibri"/>
          <w:sz w:val="22"/>
          <w:szCs w:val="22"/>
        </w:rPr>
        <w:t>Einsatz von Empfangspersonal (Rezeption)</w:t>
      </w:r>
    </w:p>
    <w:p w14:paraId="18FAE8B4" w14:textId="693CECB9" w:rsidR="00757B7C" w:rsidRPr="00107790" w:rsidRDefault="00C0181C" w:rsidP="005143DC">
      <w:pPr>
        <w:pStyle w:val="KeinLeerraum"/>
        <w:spacing w:after="240"/>
        <w:ind w:left="705" w:hanging="705"/>
        <w:rPr>
          <w:rFonts w:ascii="Calibri" w:hAnsi="Calibri" w:cs="Calibri"/>
          <w:sz w:val="22"/>
          <w:szCs w:val="22"/>
        </w:rPr>
      </w:pPr>
      <w:sdt>
        <w:sdtPr>
          <w:rPr>
            <w:rFonts w:ascii="Calibri" w:hAnsi="Calibri" w:cs="Calibri"/>
            <w:sz w:val="22"/>
            <w:szCs w:val="22"/>
          </w:rPr>
          <w:id w:val="1649862586"/>
          <w14:checkbox>
            <w14:checked w14:val="0"/>
            <w14:checkedState w14:val="2612" w14:font="MS Gothic"/>
            <w14:uncheckedState w14:val="2610" w14:font="MS Gothic"/>
          </w14:checkbox>
        </w:sdtPr>
        <w:sdtEndPr/>
        <w:sdtContent>
          <w:r w:rsidR="00107790" w:rsidRPr="00107790">
            <w:rPr>
              <w:rFonts w:ascii="Calibri" w:hAnsi="Calibri" w:cs="Calibri" w:hint="eastAsia"/>
              <w:sz w:val="22"/>
              <w:szCs w:val="22"/>
            </w:rPr>
            <w:t>☐</w:t>
          </w:r>
        </w:sdtContent>
      </w:sdt>
      <w:r w:rsidR="00107790" w:rsidRPr="00107790">
        <w:rPr>
          <w:rFonts w:ascii="Calibri" w:hAnsi="Calibri" w:cs="Calibri"/>
          <w:sz w:val="22"/>
          <w:szCs w:val="22"/>
        </w:rPr>
        <w:tab/>
      </w:r>
      <w:r w:rsidR="00757B7C" w:rsidRPr="00107790">
        <w:rPr>
          <w:rFonts w:ascii="Calibri" w:hAnsi="Calibri" w:cs="Calibri"/>
          <w:sz w:val="22"/>
          <w:szCs w:val="22"/>
        </w:rPr>
        <w:t>Einsatz von Videoüberwachungssystemen unter Berücksichtigung datenschutzrechtlicher Anforderungen (Monitoring des Zugangsschutzes)</w:t>
      </w:r>
    </w:p>
    <w:p w14:paraId="6CBDF04C" w14:textId="77777777" w:rsidR="00757B7C" w:rsidRPr="00757B7C" w:rsidRDefault="00757B7C" w:rsidP="006A71F0">
      <w:pPr>
        <w:pStyle w:val="KeinLeerraum"/>
        <w:jc w:val="both"/>
        <w:rPr>
          <w:rFonts w:ascii="Calibri" w:hAnsi="Calibri" w:cs="Calibri"/>
        </w:rPr>
      </w:pPr>
    </w:p>
    <w:p w14:paraId="390EF225" w14:textId="2F4EE3BE" w:rsidR="00757B7C" w:rsidRDefault="000D4AA5" w:rsidP="006A71F0">
      <w:pPr>
        <w:pStyle w:val="KeinLeerraum"/>
        <w:jc w:val="both"/>
        <w:rPr>
          <w:rFonts w:ascii="Calibri" w:hAnsi="Calibri" w:cs="Calibri"/>
          <w:u w:val="single"/>
        </w:rPr>
      </w:pPr>
      <w:r>
        <w:rPr>
          <w:rFonts w:ascii="Calibri" w:hAnsi="Calibri" w:cs="Calibri"/>
          <w:u w:val="single"/>
        </w:rPr>
        <w:t>Die Serverräume sind folgendermaßen gesichert:</w:t>
      </w:r>
    </w:p>
    <w:p w14:paraId="68675C9A" w14:textId="77777777" w:rsidR="008705C6" w:rsidRPr="00757B7C" w:rsidRDefault="008705C6" w:rsidP="006A71F0">
      <w:pPr>
        <w:pStyle w:val="KeinLeerraum"/>
        <w:jc w:val="both"/>
        <w:rPr>
          <w:rFonts w:ascii="Calibri" w:hAnsi="Calibri" w:cs="Calibri"/>
        </w:rPr>
      </w:pPr>
    </w:p>
    <w:p w14:paraId="0D6C5401" w14:textId="61526AB1"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411003762"/>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Keine (zu öffnenden) Fenster in Serverräumen</w:t>
      </w:r>
    </w:p>
    <w:p w14:paraId="0FDF66AF" w14:textId="31D40150"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901286442"/>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Verschlossener Raum</w:t>
      </w:r>
    </w:p>
    <w:p w14:paraId="08730385" w14:textId="2D431AF4"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059528271"/>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Abschließbarer Geräteschrank</w:t>
      </w:r>
    </w:p>
    <w:p w14:paraId="3F5AC4C8" w14:textId="259619D9"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321089397"/>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Minimierte Zutrittsregelungen (IT-Admin und Geschäftsführung)</w:t>
      </w:r>
    </w:p>
    <w:p w14:paraId="183C00BB" w14:textId="77777777" w:rsidR="00757B7C" w:rsidRPr="008705C6" w:rsidRDefault="00757B7C" w:rsidP="008705C6">
      <w:pPr>
        <w:pStyle w:val="KeinLeerraum"/>
        <w:spacing w:after="240"/>
        <w:ind w:left="705" w:hanging="705"/>
        <w:rPr>
          <w:rFonts w:ascii="Calibri" w:hAnsi="Calibri" w:cs="Calibri"/>
          <w:sz w:val="22"/>
          <w:szCs w:val="22"/>
        </w:rPr>
      </w:pPr>
      <w:r w:rsidRPr="008705C6">
        <w:rPr>
          <w:rFonts w:ascii="Calibri" w:hAnsi="Calibri" w:cs="Calibri"/>
          <w:sz w:val="22"/>
          <w:szCs w:val="22"/>
        </w:rPr>
        <w:br w:type="page"/>
      </w:r>
    </w:p>
    <w:p w14:paraId="50F4B1C4" w14:textId="66FBB96E" w:rsidR="00757B7C" w:rsidRPr="008705C6" w:rsidRDefault="00AA2022" w:rsidP="006A71F0">
      <w:pPr>
        <w:pStyle w:val="KeinLeerraum"/>
        <w:jc w:val="both"/>
        <w:rPr>
          <w:rFonts w:ascii="Calibri" w:hAnsi="Calibri" w:cs="Calibri"/>
          <w:b/>
          <w:bCs/>
        </w:rPr>
      </w:pPr>
      <w:r w:rsidRPr="008705C6">
        <w:rPr>
          <w:rFonts w:ascii="Calibri" w:hAnsi="Calibri" w:cs="Calibri"/>
          <w:b/>
          <w:bCs/>
        </w:rPr>
        <w:lastRenderedPageBreak/>
        <w:t xml:space="preserve">2.2 </w:t>
      </w:r>
      <w:r w:rsidR="00757B7C" w:rsidRPr="008705C6">
        <w:rPr>
          <w:rFonts w:ascii="Calibri" w:hAnsi="Calibri" w:cs="Calibri"/>
          <w:b/>
          <w:bCs/>
        </w:rPr>
        <w:t>Zugangskontrolle</w:t>
      </w:r>
    </w:p>
    <w:p w14:paraId="56549002" w14:textId="3DA04707" w:rsidR="00757B7C" w:rsidRPr="008705C6" w:rsidRDefault="00757B7C" w:rsidP="006A71F0">
      <w:pPr>
        <w:pStyle w:val="KeinLeerraum"/>
        <w:jc w:val="both"/>
        <w:rPr>
          <w:rFonts w:ascii="Calibri" w:hAnsi="Calibri" w:cs="Calibri"/>
          <w:i/>
          <w:iCs/>
          <w:sz w:val="22"/>
          <w:szCs w:val="22"/>
        </w:rPr>
      </w:pPr>
      <w:r w:rsidRPr="008705C6">
        <w:rPr>
          <w:rFonts w:ascii="Calibri" w:hAnsi="Calibri" w:cs="Calibri"/>
          <w:i/>
          <w:iCs/>
          <w:sz w:val="22"/>
          <w:szCs w:val="22"/>
        </w:rPr>
        <w:t>Digitale Zugangsbeschränkungen helfen im Alltag. Nutzer von IT-Systemen und Diensten müssen daher Ihre Zugangsberechtigung mit geeigneten Mitteln nachweisen.</w:t>
      </w:r>
    </w:p>
    <w:p w14:paraId="05257479" w14:textId="77777777" w:rsidR="00757B7C" w:rsidRPr="00757B7C" w:rsidRDefault="00757B7C" w:rsidP="006A71F0">
      <w:pPr>
        <w:pStyle w:val="KeinLeerraum"/>
        <w:jc w:val="both"/>
        <w:rPr>
          <w:rFonts w:ascii="Calibri" w:hAnsi="Calibri" w:cs="Calibri"/>
        </w:rPr>
      </w:pPr>
    </w:p>
    <w:p w14:paraId="08F1EDF9" w14:textId="1B53040D" w:rsidR="00757B7C" w:rsidRPr="008705C6" w:rsidRDefault="00C0181C" w:rsidP="00962A6D">
      <w:pPr>
        <w:pStyle w:val="KeinLeerraum"/>
        <w:spacing w:after="240"/>
        <w:ind w:left="705" w:hanging="705"/>
        <w:rPr>
          <w:rFonts w:ascii="Calibri" w:hAnsi="Calibri" w:cs="Calibri"/>
          <w:sz w:val="22"/>
          <w:szCs w:val="22"/>
        </w:rPr>
      </w:pPr>
      <w:sdt>
        <w:sdtPr>
          <w:rPr>
            <w:rFonts w:ascii="Calibri" w:hAnsi="Calibri" w:cs="Calibri"/>
            <w:sz w:val="22"/>
            <w:szCs w:val="22"/>
          </w:rPr>
          <w:id w:val="-1357272474"/>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Einweisung aller Mitarbeiter in den</w:t>
      </w:r>
      <w:r w:rsidR="000F1DF1">
        <w:rPr>
          <w:rFonts w:ascii="Calibri" w:hAnsi="Calibri" w:cs="Calibri"/>
          <w:sz w:val="22"/>
          <w:szCs w:val="22"/>
        </w:rPr>
        <w:t xml:space="preserve"> korrekten</w:t>
      </w:r>
      <w:r w:rsidR="00757B7C" w:rsidRPr="008705C6">
        <w:rPr>
          <w:rFonts w:ascii="Calibri" w:hAnsi="Calibri" w:cs="Calibri"/>
          <w:sz w:val="22"/>
          <w:szCs w:val="22"/>
        </w:rPr>
        <w:t xml:space="preserve"> Umgang mit</w:t>
      </w:r>
      <w:r w:rsidR="000F1DF1">
        <w:rPr>
          <w:rFonts w:ascii="Calibri" w:hAnsi="Calibri" w:cs="Calibri"/>
          <w:sz w:val="22"/>
          <w:szCs w:val="22"/>
        </w:rPr>
        <w:t xml:space="preserve"> den</w:t>
      </w:r>
      <w:r w:rsidR="00757B7C" w:rsidRPr="008705C6">
        <w:rPr>
          <w:rFonts w:ascii="Calibri" w:hAnsi="Calibri" w:cs="Calibri"/>
          <w:sz w:val="22"/>
          <w:szCs w:val="22"/>
        </w:rPr>
        <w:t xml:space="preserve"> Authentifizierungsverfahren und</w:t>
      </w:r>
      <w:r w:rsidR="00962A6D">
        <w:rPr>
          <w:rFonts w:ascii="Calibri" w:hAnsi="Calibri" w:cs="Calibri"/>
          <w:sz w:val="22"/>
          <w:szCs w:val="22"/>
        </w:rPr>
        <w:t xml:space="preserve"> </w:t>
      </w:r>
      <w:r w:rsidR="000F1DF1">
        <w:rPr>
          <w:rFonts w:ascii="Calibri" w:hAnsi="Calibri" w:cs="Calibri"/>
          <w:sz w:val="22"/>
          <w:szCs w:val="22"/>
        </w:rPr>
        <w:t>-</w:t>
      </w:r>
      <w:r w:rsidR="00757B7C" w:rsidRPr="008705C6">
        <w:rPr>
          <w:rFonts w:ascii="Calibri" w:hAnsi="Calibri" w:cs="Calibri"/>
          <w:sz w:val="22"/>
          <w:szCs w:val="22"/>
        </w:rPr>
        <w:t>mechanismen</w:t>
      </w:r>
    </w:p>
    <w:p w14:paraId="44431CC8" w14:textId="10B56968"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692760055"/>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Es wurden geregelte Prozess</w:t>
      </w:r>
      <w:r w:rsidR="00962A6D">
        <w:rPr>
          <w:rFonts w:ascii="Calibri" w:hAnsi="Calibri" w:cs="Calibri"/>
          <w:sz w:val="22"/>
          <w:szCs w:val="22"/>
        </w:rPr>
        <w:t>e</w:t>
      </w:r>
      <w:r w:rsidR="00757B7C" w:rsidRPr="008705C6">
        <w:rPr>
          <w:rFonts w:ascii="Calibri" w:hAnsi="Calibri" w:cs="Calibri"/>
          <w:sz w:val="22"/>
          <w:szCs w:val="22"/>
        </w:rPr>
        <w:t xml:space="preserve"> zur zentralen Verwaltung von Benutzeridentitäten, insbesondere zur Anlage (z. B. neuer Mitarbeiter), Änderung (z. B. Namenswechsel nach Heirat) und Löschung </w:t>
      </w:r>
      <w:r w:rsidR="00962A6D">
        <w:rPr>
          <w:rFonts w:ascii="Calibri" w:hAnsi="Calibri" w:cs="Calibri"/>
          <w:sz w:val="22"/>
          <w:szCs w:val="22"/>
        </w:rPr>
        <w:t>(z.</w:t>
      </w:r>
      <w:r w:rsidR="00544F22">
        <w:rPr>
          <w:rFonts w:ascii="Calibri" w:hAnsi="Calibri" w:cs="Calibri"/>
          <w:sz w:val="22"/>
          <w:szCs w:val="22"/>
        </w:rPr>
        <w:t xml:space="preserve"> </w:t>
      </w:r>
      <w:r w:rsidR="00757B7C" w:rsidRPr="008705C6">
        <w:rPr>
          <w:rFonts w:ascii="Calibri" w:hAnsi="Calibri" w:cs="Calibri"/>
          <w:sz w:val="22"/>
          <w:szCs w:val="22"/>
        </w:rPr>
        <w:t>B. Weggang Mitarbeiter) etabliert</w:t>
      </w:r>
    </w:p>
    <w:p w14:paraId="5DB40EC1" w14:textId="2DD6FC8E"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673762637"/>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Vergabe von eindeutigen Kennungen für jeden Nutzer; Gruppenkennungen werden vermieden</w:t>
      </w:r>
      <w:r w:rsidR="00962A6D">
        <w:rPr>
          <w:rFonts w:ascii="Calibri" w:hAnsi="Calibri" w:cs="Calibri"/>
          <w:sz w:val="22"/>
          <w:szCs w:val="22"/>
        </w:rPr>
        <w:t xml:space="preserve"> </w:t>
      </w:r>
      <w:r w:rsidR="00757B7C" w:rsidRPr="008705C6">
        <w:rPr>
          <w:rFonts w:ascii="Calibri" w:hAnsi="Calibri" w:cs="Calibri"/>
          <w:sz w:val="22"/>
          <w:szCs w:val="22"/>
        </w:rPr>
        <w:t>/</w:t>
      </w:r>
      <w:r w:rsidR="00962A6D">
        <w:rPr>
          <w:rFonts w:ascii="Calibri" w:hAnsi="Calibri" w:cs="Calibri"/>
          <w:sz w:val="22"/>
          <w:szCs w:val="22"/>
        </w:rPr>
        <w:t xml:space="preserve"> </w:t>
      </w:r>
      <w:r w:rsidR="00757B7C" w:rsidRPr="008705C6">
        <w:rPr>
          <w:rFonts w:ascii="Calibri" w:hAnsi="Calibri" w:cs="Calibri"/>
          <w:sz w:val="22"/>
          <w:szCs w:val="22"/>
        </w:rPr>
        <w:t>Gruppenkennungen sind ausgeschlossen</w:t>
      </w:r>
    </w:p>
    <w:p w14:paraId="5FA6E3BE" w14:textId="027A187A"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013272526"/>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Verwendung von starken Passwörtern und Veröffentlichung einer Passwortrichtlinie</w:t>
      </w:r>
    </w:p>
    <w:p w14:paraId="207BE3DD" w14:textId="4190DEA7"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2008665794"/>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Automatische Umsetzung der Passwortrichtlinie für starke Passwörter in den Systemen mit Nutzerkennungen</w:t>
      </w:r>
    </w:p>
    <w:p w14:paraId="4BE16815" w14:textId="34A53938"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532076528"/>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 xml:space="preserve">Verhinderung der Auswahl </w:t>
      </w:r>
      <w:r w:rsidR="00635E5E">
        <w:rPr>
          <w:rFonts w:ascii="Calibri" w:hAnsi="Calibri" w:cs="Calibri"/>
          <w:sz w:val="22"/>
          <w:szCs w:val="22"/>
        </w:rPr>
        <w:t xml:space="preserve">von </w:t>
      </w:r>
      <w:r w:rsidR="00757B7C" w:rsidRPr="008705C6">
        <w:rPr>
          <w:rFonts w:ascii="Calibri" w:hAnsi="Calibri" w:cs="Calibri"/>
          <w:sz w:val="22"/>
          <w:szCs w:val="22"/>
        </w:rPr>
        <w:t>schwache</w:t>
      </w:r>
      <w:r w:rsidR="00635E5E">
        <w:rPr>
          <w:rFonts w:ascii="Calibri" w:hAnsi="Calibri" w:cs="Calibri"/>
          <w:sz w:val="22"/>
          <w:szCs w:val="22"/>
        </w:rPr>
        <w:t>n</w:t>
      </w:r>
      <w:r w:rsidR="00757B7C" w:rsidRPr="008705C6">
        <w:rPr>
          <w:rFonts w:ascii="Calibri" w:hAnsi="Calibri" w:cs="Calibri"/>
          <w:sz w:val="22"/>
          <w:szCs w:val="22"/>
        </w:rPr>
        <w:t xml:space="preserve"> Passwörtern bei Anwendungen</w:t>
      </w:r>
    </w:p>
    <w:p w14:paraId="2162BC75" w14:textId="5521E866"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85143281"/>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Erzwungener Passwortwechsel (bei sensiblen Systemen)</w:t>
      </w:r>
    </w:p>
    <w:p w14:paraId="63E48B46" w14:textId="2662BACE"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609857112"/>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Passwörterwechsel nach Verdacht einer Kompromittierung</w:t>
      </w:r>
    </w:p>
    <w:p w14:paraId="51BFF42A" w14:textId="7BC5A322"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97686413"/>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Passwortänderung durch den Nutzer möglich</w:t>
      </w:r>
    </w:p>
    <w:p w14:paraId="4C06D323" w14:textId="1A997B86"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675871578"/>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Keine Speicherung von Passwörtern im Browser ohne entsprechende Sicherheitsmaßnahmen</w:t>
      </w:r>
      <w:r w:rsidR="00962A6D">
        <w:rPr>
          <w:rFonts w:ascii="Calibri" w:hAnsi="Calibri" w:cs="Calibri"/>
          <w:sz w:val="22"/>
          <w:szCs w:val="22"/>
        </w:rPr>
        <w:t xml:space="preserve"> (</w:t>
      </w:r>
      <w:r w:rsidR="00757B7C" w:rsidRPr="008705C6">
        <w:rPr>
          <w:rFonts w:ascii="Calibri" w:hAnsi="Calibri" w:cs="Calibri"/>
          <w:sz w:val="22"/>
          <w:szCs w:val="22"/>
        </w:rPr>
        <w:t>z.</w:t>
      </w:r>
      <w:r w:rsidR="00544F22">
        <w:rPr>
          <w:rFonts w:ascii="Calibri" w:hAnsi="Calibri" w:cs="Calibri"/>
          <w:sz w:val="22"/>
          <w:szCs w:val="22"/>
        </w:rPr>
        <w:t xml:space="preserve"> </w:t>
      </w:r>
      <w:r w:rsidR="00757B7C" w:rsidRPr="008705C6">
        <w:rPr>
          <w:rFonts w:ascii="Calibri" w:hAnsi="Calibri" w:cs="Calibri"/>
          <w:sz w:val="22"/>
          <w:szCs w:val="22"/>
        </w:rPr>
        <w:t>B. Sicherung durch ein Masterpasswort</w:t>
      </w:r>
      <w:r w:rsidR="00962A6D">
        <w:rPr>
          <w:rFonts w:ascii="Calibri" w:hAnsi="Calibri" w:cs="Calibri"/>
          <w:sz w:val="22"/>
          <w:szCs w:val="22"/>
        </w:rPr>
        <w:t>)</w:t>
      </w:r>
    </w:p>
    <w:p w14:paraId="3CDEC46D" w14:textId="79482FB4"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875969310"/>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Keine Mehrfachverwendung eines Passworts für verschiedene Dienste</w:t>
      </w:r>
    </w:p>
    <w:p w14:paraId="492253DA" w14:textId="0A2A6399"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386761519"/>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Es werden keine Passwörter per E-Mail übermittel</w:t>
      </w:r>
      <w:r w:rsidR="00962A6D">
        <w:rPr>
          <w:rFonts w:ascii="Calibri" w:hAnsi="Calibri" w:cs="Calibri"/>
          <w:sz w:val="22"/>
          <w:szCs w:val="22"/>
        </w:rPr>
        <w:t>t</w:t>
      </w:r>
    </w:p>
    <w:p w14:paraId="6C98468D" w14:textId="23681D0A" w:rsidR="00757B7C" w:rsidRPr="008705C6" w:rsidRDefault="00C0181C" w:rsidP="004D32CD">
      <w:pPr>
        <w:pStyle w:val="KeinLeerraum"/>
        <w:spacing w:after="240"/>
        <w:ind w:left="705" w:hanging="705"/>
        <w:rPr>
          <w:rFonts w:ascii="Calibri" w:hAnsi="Calibri" w:cs="Calibri"/>
          <w:sz w:val="22"/>
          <w:szCs w:val="22"/>
        </w:rPr>
      </w:pPr>
      <w:sdt>
        <w:sdtPr>
          <w:rPr>
            <w:rFonts w:ascii="Calibri" w:hAnsi="Calibri" w:cs="Calibri"/>
            <w:sz w:val="22"/>
            <w:szCs w:val="22"/>
          </w:rPr>
          <w:id w:val="350144484"/>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Admin-Konten werden mit besonders starken Passwörtern (z. B. mind. 16-stellig, komplex und ohne übliche Wortbestandteile sowie unterschiedlich für jeden PC) gesichert</w:t>
      </w:r>
    </w:p>
    <w:p w14:paraId="28D7829D" w14:textId="6104D2CD"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686818317"/>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Einsatz von Verfahren zur Zwei- oder Mehr-Faktor-Authentifizierung bei</w:t>
      </w:r>
      <w:r w:rsidR="00962A6D">
        <w:rPr>
          <w:rFonts w:ascii="Calibri" w:hAnsi="Calibri" w:cs="Calibri"/>
          <w:sz w:val="22"/>
          <w:szCs w:val="22"/>
        </w:rPr>
        <w:t xml:space="preserve"> </w:t>
      </w:r>
      <w:r w:rsidR="00757B7C" w:rsidRPr="008705C6">
        <w:rPr>
          <w:rFonts w:ascii="Calibri" w:hAnsi="Calibri" w:cs="Calibri"/>
          <w:sz w:val="22"/>
          <w:szCs w:val="22"/>
        </w:rPr>
        <w:t>Verarbeitungstätigkeiten mit hohem Risiko</w:t>
      </w:r>
    </w:p>
    <w:p w14:paraId="6EBA9062" w14:textId="764996B2"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820962025"/>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Automatische Sperrung von Zugängen bei zu vielen Fehlversuchen durch falsches Passwort</w:t>
      </w:r>
    </w:p>
    <w:p w14:paraId="0641E728" w14:textId="1117F737"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427491323"/>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Zeitverzögerung zwischen einzelnen Login-Versuchen (insbesondere bei über das Internet erreichbaren Anwendungen) zur Erschwerung von automatischen Online-Angriffen</w:t>
      </w:r>
    </w:p>
    <w:p w14:paraId="294D9E35" w14:textId="4421415B"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338492968"/>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Verwendung biometrischer Authentifizierungsmethoden (z.</w:t>
      </w:r>
      <w:r w:rsidR="00F564B8">
        <w:rPr>
          <w:rFonts w:ascii="Calibri" w:hAnsi="Calibri" w:cs="Calibri"/>
          <w:sz w:val="22"/>
          <w:szCs w:val="22"/>
        </w:rPr>
        <w:t xml:space="preserve"> </w:t>
      </w:r>
      <w:r w:rsidR="00757B7C" w:rsidRPr="008705C6">
        <w:rPr>
          <w:rFonts w:ascii="Calibri" w:hAnsi="Calibri" w:cs="Calibri"/>
          <w:sz w:val="22"/>
          <w:szCs w:val="22"/>
        </w:rPr>
        <w:t>B. Fingerprint)</w:t>
      </w:r>
    </w:p>
    <w:p w14:paraId="21BB2555" w14:textId="41EACA74"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904568960"/>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 xml:space="preserve">Passwörter werden nicht im Klartext </w:t>
      </w:r>
      <w:r w:rsidR="00A61DC6">
        <w:rPr>
          <w:rFonts w:ascii="Calibri" w:hAnsi="Calibri" w:cs="Calibri"/>
          <w:sz w:val="22"/>
          <w:szCs w:val="22"/>
        </w:rPr>
        <w:t>ge</w:t>
      </w:r>
      <w:r w:rsidR="00635E5E">
        <w:rPr>
          <w:rFonts w:ascii="Calibri" w:hAnsi="Calibri" w:cs="Calibri"/>
          <w:sz w:val="22"/>
          <w:szCs w:val="22"/>
        </w:rPr>
        <w:t>speicher</w:t>
      </w:r>
      <w:r w:rsidR="00A61DC6">
        <w:rPr>
          <w:rFonts w:ascii="Calibri" w:hAnsi="Calibri" w:cs="Calibri"/>
          <w:sz w:val="22"/>
          <w:szCs w:val="22"/>
        </w:rPr>
        <w:t>t</w:t>
      </w:r>
      <w:r w:rsidR="00635E5E">
        <w:rPr>
          <w:rFonts w:ascii="Calibri" w:hAnsi="Calibri" w:cs="Calibri"/>
          <w:sz w:val="22"/>
          <w:szCs w:val="22"/>
        </w:rPr>
        <w:t>,</w:t>
      </w:r>
      <w:r w:rsidR="00757B7C" w:rsidRPr="008705C6">
        <w:rPr>
          <w:rFonts w:ascii="Calibri" w:hAnsi="Calibri" w:cs="Calibri"/>
          <w:sz w:val="22"/>
          <w:szCs w:val="22"/>
        </w:rPr>
        <w:t xml:space="preserve"> sondern</w:t>
      </w:r>
      <w:r w:rsidR="00A61DC6">
        <w:rPr>
          <w:rFonts w:ascii="Calibri" w:hAnsi="Calibri" w:cs="Calibri"/>
          <w:sz w:val="22"/>
          <w:szCs w:val="22"/>
        </w:rPr>
        <w:t xml:space="preserve"> mit</w:t>
      </w:r>
      <w:r w:rsidR="00757B7C" w:rsidRPr="008705C6">
        <w:rPr>
          <w:rFonts w:ascii="Calibri" w:hAnsi="Calibri" w:cs="Calibri"/>
          <w:sz w:val="22"/>
          <w:szCs w:val="22"/>
        </w:rPr>
        <w:t xml:space="preserve"> geeignete</w:t>
      </w:r>
      <w:r w:rsidR="00A61DC6">
        <w:rPr>
          <w:rFonts w:ascii="Calibri" w:hAnsi="Calibri" w:cs="Calibri"/>
          <w:sz w:val="22"/>
          <w:szCs w:val="22"/>
        </w:rPr>
        <w:t>n</w:t>
      </w:r>
      <w:r w:rsidR="00757B7C" w:rsidRPr="008705C6">
        <w:rPr>
          <w:rFonts w:ascii="Calibri" w:hAnsi="Calibri" w:cs="Calibri"/>
          <w:sz w:val="22"/>
          <w:szCs w:val="22"/>
        </w:rPr>
        <w:t xml:space="preserve"> kryptographische</w:t>
      </w:r>
      <w:r w:rsidR="00A61DC6">
        <w:rPr>
          <w:rFonts w:ascii="Calibri" w:hAnsi="Calibri" w:cs="Calibri"/>
          <w:sz w:val="22"/>
          <w:szCs w:val="22"/>
        </w:rPr>
        <w:t xml:space="preserve">n </w:t>
      </w:r>
      <w:r w:rsidR="00757B7C" w:rsidRPr="008705C6">
        <w:rPr>
          <w:rFonts w:ascii="Calibri" w:hAnsi="Calibri" w:cs="Calibri"/>
          <w:sz w:val="22"/>
          <w:szCs w:val="22"/>
        </w:rPr>
        <w:t xml:space="preserve">Verfahren </w:t>
      </w:r>
      <w:r w:rsidR="00A61DC6">
        <w:rPr>
          <w:rFonts w:ascii="Calibri" w:hAnsi="Calibri" w:cs="Calibri"/>
          <w:sz w:val="22"/>
          <w:szCs w:val="22"/>
        </w:rPr>
        <w:t>verschlüsselt</w:t>
      </w:r>
      <w:r w:rsidR="00757B7C" w:rsidRPr="008705C6">
        <w:rPr>
          <w:rFonts w:ascii="Calibri" w:hAnsi="Calibri" w:cs="Calibri"/>
          <w:sz w:val="22"/>
          <w:szCs w:val="22"/>
        </w:rPr>
        <w:t xml:space="preserve"> (z. B. bcrypt mit Salt)</w:t>
      </w:r>
    </w:p>
    <w:p w14:paraId="2393EBB2" w14:textId="73A6166E"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681126290"/>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Standard-Authentifizierungsinformationen durch Hersteller bei Software sollten nach der Installation geändert werden</w:t>
      </w:r>
    </w:p>
    <w:p w14:paraId="7CC5DFE1" w14:textId="67658D0B"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60589933"/>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t>E</w:t>
      </w:r>
      <w:r w:rsidR="00757B7C" w:rsidRPr="008705C6">
        <w:rPr>
          <w:rFonts w:ascii="Calibri" w:hAnsi="Calibri" w:cs="Calibri"/>
          <w:sz w:val="22"/>
          <w:szCs w:val="22"/>
        </w:rPr>
        <w:t>inrichtung der automatischen Desktopsperre</w:t>
      </w:r>
    </w:p>
    <w:p w14:paraId="4E2AC13C" w14:textId="0D4822F4"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191879484"/>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BIOS</w:t>
      </w:r>
      <w:r w:rsidR="008705C6">
        <w:rPr>
          <w:rFonts w:ascii="Calibri" w:hAnsi="Calibri" w:cs="Calibri"/>
          <w:sz w:val="22"/>
          <w:szCs w:val="22"/>
        </w:rPr>
        <w:t>-</w:t>
      </w:r>
      <w:r w:rsidR="00757B7C" w:rsidRPr="008705C6">
        <w:rPr>
          <w:rFonts w:ascii="Calibri" w:hAnsi="Calibri" w:cs="Calibri"/>
          <w:sz w:val="22"/>
          <w:szCs w:val="22"/>
        </w:rPr>
        <w:t>Schutz durch separate Passwörter</w:t>
      </w:r>
    </w:p>
    <w:p w14:paraId="5943F66F" w14:textId="18A9FFAA"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869377362"/>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Sicherheit durch Anti-Viren-Software auf dem Server</w:t>
      </w:r>
    </w:p>
    <w:p w14:paraId="1F51DFC9" w14:textId="62E57AEF"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665082212"/>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Sicherheit durch Anti-Viren-Software auf dem Client</w:t>
      </w:r>
    </w:p>
    <w:p w14:paraId="2302E53B" w14:textId="77BB2E20"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32333039"/>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Sicherheit durch Anti-Viren-Software auf mobilen Geräten</w:t>
      </w:r>
    </w:p>
    <w:p w14:paraId="4120DFA6" w14:textId="67CC3942"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2044821560"/>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Prüfung eingehender E-Mails mittels Malwareschutz</w:t>
      </w:r>
    </w:p>
    <w:p w14:paraId="2530CDA1" w14:textId="21708985"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388536346"/>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 xml:space="preserve">Blockieren von gefährlichen </w:t>
      </w:r>
      <w:r w:rsidR="00635E5E" w:rsidRPr="008705C6">
        <w:rPr>
          <w:rFonts w:ascii="Calibri" w:hAnsi="Calibri" w:cs="Calibri"/>
          <w:sz w:val="22"/>
          <w:szCs w:val="22"/>
        </w:rPr>
        <w:t>E-Mail</w:t>
      </w:r>
      <w:r w:rsidR="00757B7C" w:rsidRPr="008705C6">
        <w:rPr>
          <w:rFonts w:ascii="Calibri" w:hAnsi="Calibri" w:cs="Calibri"/>
          <w:sz w:val="22"/>
          <w:szCs w:val="22"/>
        </w:rPr>
        <w:t xml:space="preserve">-Anhängen (z. B. .exe, .doc., </w:t>
      </w:r>
      <w:r w:rsidR="00635E5E">
        <w:rPr>
          <w:rFonts w:ascii="Calibri" w:hAnsi="Calibri" w:cs="Calibri"/>
          <w:sz w:val="22"/>
          <w:szCs w:val="22"/>
        </w:rPr>
        <w:t>.bat</w:t>
      </w:r>
      <w:r w:rsidR="00757B7C" w:rsidRPr="008705C6">
        <w:rPr>
          <w:rFonts w:ascii="Calibri" w:hAnsi="Calibri" w:cs="Calibri"/>
          <w:sz w:val="22"/>
          <w:szCs w:val="22"/>
        </w:rPr>
        <w:t>)</w:t>
      </w:r>
    </w:p>
    <w:p w14:paraId="5C4D69A9" w14:textId="5DEDE701"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775567118"/>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Implementierung eines Intrusion-Detection-Systems</w:t>
      </w:r>
    </w:p>
    <w:p w14:paraId="20DB5FDF" w14:textId="0DA3CDB2"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974363817"/>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Einsatz eines Web-</w:t>
      </w:r>
      <w:r w:rsidR="002D7840" w:rsidRPr="008705C6">
        <w:rPr>
          <w:rFonts w:ascii="Calibri" w:hAnsi="Calibri" w:cs="Calibri"/>
          <w:sz w:val="22"/>
          <w:szCs w:val="22"/>
        </w:rPr>
        <w:t>Prox</w:t>
      </w:r>
      <w:r w:rsidR="002D7840">
        <w:rPr>
          <w:rFonts w:ascii="Calibri" w:hAnsi="Calibri" w:cs="Calibri"/>
          <w:sz w:val="22"/>
          <w:szCs w:val="22"/>
        </w:rPr>
        <w:t>ys</w:t>
      </w:r>
      <w:r w:rsidR="00757B7C" w:rsidRPr="008705C6">
        <w:rPr>
          <w:rFonts w:ascii="Calibri" w:hAnsi="Calibri" w:cs="Calibri"/>
          <w:sz w:val="22"/>
          <w:szCs w:val="22"/>
        </w:rPr>
        <w:t xml:space="preserve"> über den alle HTTP(S)-Verbindungen gehen müssen</w:t>
      </w:r>
    </w:p>
    <w:p w14:paraId="7A91B215" w14:textId="4AD5121B"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933971458"/>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Einsatz von Funkzugängen per WLAN nur auf aktuellen WLAN-Routern mit wirksamen Zugangsmechanismen (z.</w:t>
      </w:r>
      <w:r w:rsidR="00F564B8">
        <w:rPr>
          <w:rFonts w:ascii="Calibri" w:hAnsi="Calibri" w:cs="Calibri"/>
          <w:sz w:val="22"/>
          <w:szCs w:val="22"/>
        </w:rPr>
        <w:t xml:space="preserve"> </w:t>
      </w:r>
      <w:r w:rsidR="00757B7C" w:rsidRPr="008705C6">
        <w:rPr>
          <w:rFonts w:ascii="Calibri" w:hAnsi="Calibri" w:cs="Calibri"/>
          <w:sz w:val="22"/>
          <w:szCs w:val="22"/>
        </w:rPr>
        <w:t>B. WPA-2 mit mind. 24-stelligem Passwort, WP3-Enterprise oder Einsatz eines Radius-Servers)</w:t>
      </w:r>
    </w:p>
    <w:p w14:paraId="4269BBAD" w14:textId="7AECBF33"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209954279"/>
          <w14:checkbox>
            <w14:checked w14:val="0"/>
            <w14:checkedState w14:val="2612" w14:font="MS Gothic"/>
            <w14:uncheckedState w14:val="2610" w14:font="MS Gothic"/>
          </w14:checkbox>
        </w:sdtPr>
        <w:sdtEndPr/>
        <w:sdtContent>
          <w:r w:rsidR="00C47A9C">
            <w:rPr>
              <w:rFonts w:ascii="MS Gothic" w:eastAsia="MS Gothic" w:hAnsi="MS Gothic"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Nutzung eines WLAN-Gastzugang</w:t>
      </w:r>
      <w:r w:rsidR="002D7840">
        <w:rPr>
          <w:rFonts w:ascii="Calibri" w:hAnsi="Calibri" w:cs="Calibri"/>
          <w:sz w:val="22"/>
          <w:szCs w:val="22"/>
        </w:rPr>
        <w:t>s</w:t>
      </w:r>
      <w:r w:rsidR="00757B7C" w:rsidRPr="008705C6">
        <w:rPr>
          <w:rFonts w:ascii="Calibri" w:hAnsi="Calibri" w:cs="Calibri"/>
          <w:sz w:val="22"/>
          <w:szCs w:val="22"/>
        </w:rPr>
        <w:t xml:space="preserve"> inkl. Trennung vom internen Netzwerk</w:t>
      </w:r>
    </w:p>
    <w:p w14:paraId="6D51B2FD" w14:textId="2118C681"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245147473"/>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Implementierung einer Firewall</w:t>
      </w:r>
    </w:p>
    <w:p w14:paraId="724C7743" w14:textId="51D48BCA"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931581795"/>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 xml:space="preserve">Prozesse zur Konfiguration der Firewalls und regelmäßige Überprüfung </w:t>
      </w:r>
      <w:r w:rsidR="00A53425">
        <w:rPr>
          <w:rFonts w:ascii="Calibri" w:hAnsi="Calibri" w:cs="Calibri"/>
          <w:sz w:val="22"/>
          <w:szCs w:val="22"/>
        </w:rPr>
        <w:t>derselbigen (</w:t>
      </w:r>
      <w:r w:rsidR="00757B7C" w:rsidRPr="008705C6">
        <w:rPr>
          <w:rFonts w:ascii="Calibri" w:hAnsi="Calibri" w:cs="Calibri"/>
          <w:sz w:val="22"/>
          <w:szCs w:val="22"/>
        </w:rPr>
        <w:t>z. B. zu der Notwendigkeit von Freigaben)</w:t>
      </w:r>
    </w:p>
    <w:p w14:paraId="7A884025" w14:textId="02ACA733"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44731256"/>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Protokollierungen auf Firewall-Ebene, um auch unbefugte Zugriffe zwischen den Netzen festzustellen</w:t>
      </w:r>
    </w:p>
    <w:p w14:paraId="5811C08E" w14:textId="27DDCA75"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601489011"/>
          <w14:checkbox>
            <w14:checked w14:val="0"/>
            <w14:checkedState w14:val="2612" w14:font="MS Gothic"/>
            <w14:uncheckedState w14:val="2610" w14:font="MS Gothic"/>
          </w14:checkbox>
        </w:sdtPr>
        <w:sdtEndPr/>
        <w:sdtContent>
          <w:r w:rsidR="00F40A83" w:rsidRPr="008705C6">
            <w:rPr>
              <w:rFonts w:ascii="Calibri" w:hAnsi="Calibri" w:cs="Calibri" w:hint="eastAsia"/>
              <w:sz w:val="22"/>
              <w:szCs w:val="22"/>
            </w:rPr>
            <w:t>☐</w:t>
          </w:r>
        </w:sdtContent>
      </w:sdt>
      <w:r w:rsidR="00F40A83" w:rsidRPr="008705C6">
        <w:rPr>
          <w:rFonts w:ascii="Calibri" w:hAnsi="Calibri" w:cs="Calibri"/>
          <w:sz w:val="22"/>
          <w:szCs w:val="22"/>
        </w:rPr>
        <w:tab/>
      </w:r>
      <w:r w:rsidR="00757B7C" w:rsidRPr="008705C6">
        <w:rPr>
          <w:rFonts w:ascii="Calibri" w:hAnsi="Calibri" w:cs="Calibri"/>
          <w:sz w:val="22"/>
          <w:szCs w:val="22"/>
        </w:rPr>
        <w:t>Automatische Benachrichtigungen an die IT-Administration bei Verdacht auf unbefugte Verarbeitungen</w:t>
      </w:r>
    </w:p>
    <w:p w14:paraId="3C14DDD4" w14:textId="54BD6E7B" w:rsidR="00757B7C" w:rsidRPr="008705C6" w:rsidRDefault="00C0181C" w:rsidP="008705C6">
      <w:pPr>
        <w:pStyle w:val="KeinLeerraum"/>
        <w:spacing w:after="240"/>
        <w:ind w:left="705" w:hanging="705"/>
        <w:rPr>
          <w:rFonts w:ascii="Calibri" w:hAnsi="Calibri" w:cs="Calibri"/>
          <w:sz w:val="22"/>
          <w:szCs w:val="22"/>
        </w:rPr>
      </w:pPr>
      <w:sdt>
        <w:sdtPr>
          <w:rPr>
            <w:rFonts w:ascii="Calibri" w:hAnsi="Calibri" w:cs="Calibri"/>
            <w:sz w:val="22"/>
            <w:szCs w:val="22"/>
          </w:rPr>
          <w:id w:val="1252476331"/>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Regelmäßige Überprüfung der ordnungsgemäßen Konfiguration der Firewall (z. B. mittels Portscans auf die eigenen IP-Adressen von extern und periodischer Pentests)</w:t>
      </w:r>
    </w:p>
    <w:p w14:paraId="078EEA7B" w14:textId="68E27CBF"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668472968"/>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Einsatz von ausreichend qualifiziertem Personal/Dienstleister zur Konfiguration der Firewall</w:t>
      </w:r>
    </w:p>
    <w:p w14:paraId="10C629B5" w14:textId="1C2DD8F0"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676812451"/>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Anbindung von Niederlassungen oder Homeoffice über stark verschlüsselte VPN-Verbindungen mit Client-Zertifikatsauthentifizierung</w:t>
      </w:r>
    </w:p>
    <w:p w14:paraId="1D3AC100" w14:textId="05A595FA"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702545203"/>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 xml:space="preserve">Einsatz und Implementierung </w:t>
      </w:r>
      <w:r w:rsidR="00C76395">
        <w:rPr>
          <w:rFonts w:ascii="Calibri" w:hAnsi="Calibri" w:cs="Calibri"/>
          <w:sz w:val="22"/>
          <w:szCs w:val="22"/>
        </w:rPr>
        <w:t>von</w:t>
      </w:r>
      <w:r w:rsidR="00757B7C" w:rsidRPr="008705C6">
        <w:rPr>
          <w:rFonts w:ascii="Calibri" w:hAnsi="Calibri" w:cs="Calibri"/>
          <w:sz w:val="22"/>
          <w:szCs w:val="22"/>
        </w:rPr>
        <w:t xml:space="preserve"> Mobile-Device-Management</w:t>
      </w:r>
      <w:r w:rsidR="00C76395">
        <w:rPr>
          <w:rFonts w:ascii="Calibri" w:hAnsi="Calibri" w:cs="Calibri"/>
          <w:sz w:val="22"/>
          <w:szCs w:val="22"/>
        </w:rPr>
        <w:t xml:space="preserve"> (MDM)</w:t>
      </w:r>
    </w:p>
    <w:p w14:paraId="720AD1F9" w14:textId="06D45FA2"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990677013"/>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Unnötige externe Schnittstelle</w:t>
      </w:r>
      <w:r w:rsidR="00995285">
        <w:rPr>
          <w:rFonts w:ascii="Calibri" w:hAnsi="Calibri" w:cs="Calibri"/>
          <w:sz w:val="22"/>
          <w:szCs w:val="22"/>
        </w:rPr>
        <w:t>n</w:t>
      </w:r>
      <w:r w:rsidR="00757B7C" w:rsidRPr="008705C6">
        <w:rPr>
          <w:rFonts w:ascii="Calibri" w:hAnsi="Calibri" w:cs="Calibri"/>
          <w:sz w:val="22"/>
          <w:szCs w:val="22"/>
        </w:rPr>
        <w:t xml:space="preserve"> wurde</w:t>
      </w:r>
      <w:r w:rsidR="00995285">
        <w:rPr>
          <w:rFonts w:ascii="Calibri" w:hAnsi="Calibri" w:cs="Calibri"/>
          <w:sz w:val="22"/>
          <w:szCs w:val="22"/>
        </w:rPr>
        <w:t>n</w:t>
      </w:r>
      <w:r w:rsidR="00757B7C" w:rsidRPr="008705C6">
        <w:rPr>
          <w:rFonts w:ascii="Calibri" w:hAnsi="Calibri" w:cs="Calibri"/>
          <w:sz w:val="22"/>
          <w:szCs w:val="22"/>
        </w:rPr>
        <w:t xml:space="preserve"> deaktiviert (USB-Ports)</w:t>
      </w:r>
    </w:p>
    <w:p w14:paraId="24262768" w14:textId="5D64D0CA"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950364129"/>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Gehäuse der festen Endgeräte wurde</w:t>
      </w:r>
      <w:r w:rsidR="00E376D3">
        <w:rPr>
          <w:rFonts w:ascii="Calibri" w:hAnsi="Calibri" w:cs="Calibri"/>
          <w:sz w:val="22"/>
          <w:szCs w:val="22"/>
        </w:rPr>
        <w:t>n</w:t>
      </w:r>
      <w:r w:rsidR="00757B7C" w:rsidRPr="008705C6">
        <w:rPr>
          <w:rFonts w:ascii="Calibri" w:hAnsi="Calibri" w:cs="Calibri"/>
          <w:sz w:val="22"/>
          <w:szCs w:val="22"/>
        </w:rPr>
        <w:t xml:space="preserve"> versiegelt</w:t>
      </w:r>
    </w:p>
    <w:p w14:paraId="5BF8618B" w14:textId="77777777" w:rsidR="004D32CD" w:rsidRDefault="004D32CD">
      <w:pPr>
        <w:rPr>
          <w:rFonts w:ascii="Calibri" w:hAnsi="Calibri" w:cs="Calibri"/>
        </w:rPr>
      </w:pPr>
      <w:r>
        <w:rPr>
          <w:rFonts w:ascii="Calibri" w:hAnsi="Calibri" w:cs="Calibri"/>
        </w:rPr>
        <w:br w:type="page"/>
      </w:r>
    </w:p>
    <w:p w14:paraId="51CCA1C7" w14:textId="6C2ED6EE" w:rsidR="00757B7C" w:rsidRPr="008705C6" w:rsidRDefault="008705C6" w:rsidP="006A71F0">
      <w:pPr>
        <w:pStyle w:val="KeinLeerraum"/>
        <w:jc w:val="both"/>
        <w:rPr>
          <w:rFonts w:ascii="Calibri" w:hAnsi="Calibri" w:cs="Calibri"/>
          <w:b/>
          <w:bCs/>
        </w:rPr>
      </w:pPr>
      <w:r w:rsidRPr="008705C6">
        <w:rPr>
          <w:rFonts w:ascii="Calibri" w:hAnsi="Calibri" w:cs="Calibri"/>
          <w:b/>
          <w:bCs/>
        </w:rPr>
        <w:lastRenderedPageBreak/>
        <w:t xml:space="preserve">2.3 </w:t>
      </w:r>
      <w:r w:rsidR="00757B7C" w:rsidRPr="008705C6">
        <w:rPr>
          <w:rFonts w:ascii="Calibri" w:hAnsi="Calibri" w:cs="Calibri"/>
          <w:b/>
          <w:bCs/>
        </w:rPr>
        <w:t>Zugriffskontrolle</w:t>
      </w:r>
    </w:p>
    <w:p w14:paraId="32673F76" w14:textId="30D384F4" w:rsidR="00757B7C" w:rsidRPr="008705C6" w:rsidRDefault="00757B7C" w:rsidP="006A71F0">
      <w:pPr>
        <w:pStyle w:val="KeinLeerraum"/>
        <w:jc w:val="both"/>
        <w:rPr>
          <w:rFonts w:ascii="Calibri" w:hAnsi="Calibri" w:cs="Calibri"/>
          <w:i/>
          <w:iCs/>
          <w:sz w:val="22"/>
          <w:szCs w:val="22"/>
        </w:rPr>
      </w:pPr>
      <w:r w:rsidRPr="008705C6">
        <w:rPr>
          <w:rFonts w:ascii="Calibri" w:hAnsi="Calibri" w:cs="Calibri"/>
          <w:i/>
          <w:iCs/>
          <w:sz w:val="22"/>
          <w:szCs w:val="22"/>
        </w:rPr>
        <w:t>Es wird gewährleistet, dass die zur Benutzung eines Datenverarbeitungssystems Berechtigten ausschließlich auf die ihrer Zugriffsberechtigung unterliegenden Daten zugreifen können, und dass personenbezogene Daten bei der Verarbeitung, Nutzung und nach der Speicherung nicht unbefugt gelesen, kopiert, verändert oder entfernt werden können</w:t>
      </w:r>
      <w:r w:rsidR="00F564B8">
        <w:rPr>
          <w:rFonts w:ascii="Calibri" w:hAnsi="Calibri" w:cs="Calibri"/>
          <w:i/>
          <w:iCs/>
          <w:sz w:val="22"/>
          <w:szCs w:val="22"/>
        </w:rPr>
        <w:t>.</w:t>
      </w:r>
    </w:p>
    <w:p w14:paraId="3DFA687C" w14:textId="77777777" w:rsidR="00757B7C" w:rsidRPr="00757B7C" w:rsidRDefault="00757B7C" w:rsidP="006A71F0">
      <w:pPr>
        <w:pStyle w:val="KeinLeerraum"/>
        <w:jc w:val="both"/>
        <w:rPr>
          <w:rFonts w:ascii="Calibri" w:hAnsi="Calibri" w:cs="Calibri"/>
        </w:rPr>
      </w:pPr>
    </w:p>
    <w:p w14:paraId="4A8735FD" w14:textId="096B22C3"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910677778"/>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Einsatz eines Rollen- und Rechtekonzepts</w:t>
      </w:r>
    </w:p>
    <w:p w14:paraId="402EF5B0" w14:textId="415588BA"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741789226"/>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Regelmäßige Kontrolle des Rollen- und Rechtekonzepts durch IT-Admin, Fachveranwortliche und Datenschutzbeauftragte</w:t>
      </w:r>
    </w:p>
    <w:p w14:paraId="6494456A" w14:textId="7FB0EBDD"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052511024"/>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Keine Administratorkennungen für Nutzer, die keine administrativen Tätigkeiten ausführen</w:t>
      </w:r>
    </w:p>
    <w:p w14:paraId="2737E39A" w14:textId="28BBF26D"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1790738948"/>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Verschiedene administrative Rollen (z. B. Anlage neuer Benutzer, Durchführung von Backups, Konfiguration der Firewall) für die IT-Administration wurden erstellt</w:t>
      </w:r>
    </w:p>
    <w:p w14:paraId="26235A99" w14:textId="4D5019BC"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429164377"/>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Für Beschäftigte mit IT-Administrationsaufgaben zwei Benutzerkennungen einrichten: eine Administrationskennung und eine normale Nutzerkennung</w:t>
      </w:r>
    </w:p>
    <w:p w14:paraId="35575648" w14:textId="622DC6A3"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30391267"/>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Regelung, dass nicht unter Nutzung von Administratorenrechten im Internet gesurft oder E-Mails gelesen</w:t>
      </w:r>
      <w:r w:rsidR="00C91E39">
        <w:rPr>
          <w:rFonts w:ascii="Calibri" w:hAnsi="Calibri" w:cs="Calibri"/>
          <w:sz w:val="22"/>
          <w:szCs w:val="22"/>
        </w:rPr>
        <w:t xml:space="preserve"> </w:t>
      </w:r>
      <w:r w:rsidR="00757B7C" w:rsidRPr="008705C6">
        <w:rPr>
          <w:rFonts w:ascii="Calibri" w:hAnsi="Calibri" w:cs="Calibri"/>
          <w:sz w:val="22"/>
          <w:szCs w:val="22"/>
        </w:rPr>
        <w:t>/</w:t>
      </w:r>
      <w:r w:rsidR="00C91E39">
        <w:rPr>
          <w:rFonts w:ascii="Calibri" w:hAnsi="Calibri" w:cs="Calibri"/>
          <w:sz w:val="22"/>
          <w:szCs w:val="22"/>
        </w:rPr>
        <w:t xml:space="preserve"> </w:t>
      </w:r>
      <w:r w:rsidR="00757B7C" w:rsidRPr="008705C6">
        <w:rPr>
          <w:rFonts w:ascii="Calibri" w:hAnsi="Calibri" w:cs="Calibri"/>
          <w:sz w:val="22"/>
          <w:szCs w:val="22"/>
        </w:rPr>
        <w:t>versendet werden</w:t>
      </w:r>
    </w:p>
    <w:p w14:paraId="7295D28F" w14:textId="5691560D"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234319866"/>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Einsatz von Akten</w:t>
      </w:r>
      <w:r w:rsidR="00094B6C">
        <w:rPr>
          <w:rFonts w:ascii="Calibri" w:hAnsi="Calibri" w:cs="Calibri"/>
          <w:sz w:val="22"/>
          <w:szCs w:val="22"/>
        </w:rPr>
        <w:t>vernichter</w:t>
      </w:r>
      <w:r w:rsidR="00757B7C" w:rsidRPr="008705C6">
        <w:rPr>
          <w:rFonts w:ascii="Calibri" w:hAnsi="Calibri" w:cs="Calibri"/>
          <w:sz w:val="22"/>
          <w:szCs w:val="22"/>
        </w:rPr>
        <w:t xml:space="preserve"> der Sicherheitsstufe P4</w:t>
      </w:r>
    </w:p>
    <w:p w14:paraId="78BB9FF2" w14:textId="781DE5FF" w:rsidR="00757B7C" w:rsidRPr="008705C6" w:rsidRDefault="00C0181C" w:rsidP="00C47A9C">
      <w:pPr>
        <w:pStyle w:val="KeinLeerraum"/>
        <w:spacing w:after="240"/>
        <w:ind w:left="708" w:hanging="708"/>
        <w:rPr>
          <w:rFonts w:ascii="Calibri" w:hAnsi="Calibri" w:cs="Calibri"/>
          <w:sz w:val="22"/>
          <w:szCs w:val="22"/>
        </w:rPr>
      </w:pPr>
      <w:sdt>
        <w:sdtPr>
          <w:rPr>
            <w:rFonts w:ascii="Calibri" w:hAnsi="Calibri" w:cs="Calibri"/>
            <w:sz w:val="22"/>
            <w:szCs w:val="22"/>
          </w:rPr>
          <w:id w:val="202604933"/>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Einsatz von Dienstleistern zur Aktenvernichtung; DIN-konforme Vernichtung wird regelmäßig bestätigt</w:t>
      </w:r>
    </w:p>
    <w:p w14:paraId="50F40B9D" w14:textId="2E0D4EF7" w:rsidR="00757B7C" w:rsidRPr="008705C6" w:rsidRDefault="00C0181C" w:rsidP="008705C6">
      <w:pPr>
        <w:pStyle w:val="KeinLeerraum"/>
        <w:spacing w:after="240"/>
        <w:rPr>
          <w:rFonts w:ascii="Calibri" w:hAnsi="Calibri" w:cs="Calibri"/>
          <w:sz w:val="22"/>
          <w:szCs w:val="22"/>
        </w:rPr>
      </w:pPr>
      <w:sdt>
        <w:sdtPr>
          <w:rPr>
            <w:rFonts w:ascii="Calibri" w:hAnsi="Calibri" w:cs="Calibri"/>
            <w:sz w:val="22"/>
            <w:szCs w:val="22"/>
          </w:rPr>
          <w:id w:val="-1935427875"/>
          <w14:checkbox>
            <w14:checked w14:val="0"/>
            <w14:checkedState w14:val="2612" w14:font="MS Gothic"/>
            <w14:uncheckedState w14:val="2610" w14:font="MS Gothic"/>
          </w14:checkbox>
        </w:sdtPr>
        <w:sdtEndPr/>
        <w:sdtContent>
          <w:r w:rsidR="008705C6" w:rsidRPr="008705C6">
            <w:rPr>
              <w:rFonts w:ascii="Calibri" w:hAnsi="Calibri"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Physische Löschung (DIN 66399) nicht mehr benötigter Datenträger</w:t>
      </w:r>
    </w:p>
    <w:p w14:paraId="3D6E53E3" w14:textId="4F9B1FCA" w:rsidR="00757B7C" w:rsidRPr="008705C6" w:rsidRDefault="00C0181C" w:rsidP="008705C6">
      <w:pPr>
        <w:pStyle w:val="KeinLeerraum"/>
        <w:spacing w:after="240"/>
        <w:ind w:left="708" w:hanging="708"/>
        <w:rPr>
          <w:rFonts w:ascii="Calibri" w:hAnsi="Calibri" w:cs="Calibri"/>
          <w:sz w:val="22"/>
          <w:szCs w:val="22"/>
        </w:rPr>
      </w:pPr>
      <w:sdt>
        <w:sdtPr>
          <w:rPr>
            <w:rFonts w:ascii="Calibri" w:hAnsi="Calibri" w:cs="Calibri"/>
            <w:sz w:val="22"/>
            <w:szCs w:val="22"/>
          </w:rPr>
          <w:id w:val="-688826815"/>
          <w14:checkbox>
            <w14:checked w14:val="0"/>
            <w14:checkedState w14:val="2612" w14:font="MS Gothic"/>
            <w14:uncheckedState w14:val="2610" w14:font="MS Gothic"/>
          </w14:checkbox>
        </w:sdtPr>
        <w:sdtEndPr/>
        <w:sdtContent>
          <w:r w:rsidR="00C47A9C">
            <w:rPr>
              <w:rFonts w:ascii="MS Gothic" w:eastAsia="MS Gothic" w:hAnsi="MS Gothic" w:cs="Calibri" w:hint="eastAsia"/>
              <w:sz w:val="22"/>
              <w:szCs w:val="22"/>
            </w:rPr>
            <w:t>☐</w:t>
          </w:r>
        </w:sdtContent>
      </w:sdt>
      <w:r w:rsidR="008705C6" w:rsidRPr="008705C6">
        <w:rPr>
          <w:rFonts w:ascii="Calibri" w:hAnsi="Calibri" w:cs="Calibri"/>
          <w:sz w:val="22"/>
          <w:szCs w:val="22"/>
        </w:rPr>
        <w:tab/>
      </w:r>
      <w:r w:rsidR="00757B7C" w:rsidRPr="008705C6">
        <w:rPr>
          <w:rFonts w:ascii="Calibri" w:hAnsi="Calibri" w:cs="Calibri"/>
          <w:sz w:val="22"/>
          <w:szCs w:val="22"/>
        </w:rPr>
        <w:t>Protokollierung von Zugriffen auf Anwendungen, konkret bei der Eingabe, Änderung und Löschung von Daten</w:t>
      </w:r>
    </w:p>
    <w:p w14:paraId="1DFE9A9D" w14:textId="77777777" w:rsidR="00083812" w:rsidRDefault="00083812" w:rsidP="006A71F0">
      <w:pPr>
        <w:pStyle w:val="KeinLeerraum"/>
        <w:jc w:val="both"/>
        <w:rPr>
          <w:rFonts w:ascii="Calibri" w:hAnsi="Calibri" w:cs="Calibri"/>
          <w:b/>
          <w:bCs/>
        </w:rPr>
      </w:pPr>
    </w:p>
    <w:p w14:paraId="0A64053F" w14:textId="4AC5B6B2" w:rsidR="00757B7C" w:rsidRPr="008705C6" w:rsidRDefault="008705C6" w:rsidP="006A71F0">
      <w:pPr>
        <w:pStyle w:val="KeinLeerraum"/>
        <w:jc w:val="both"/>
        <w:rPr>
          <w:rFonts w:ascii="Calibri" w:hAnsi="Calibri" w:cs="Calibri"/>
          <w:b/>
          <w:bCs/>
        </w:rPr>
      </w:pPr>
      <w:r w:rsidRPr="008705C6">
        <w:rPr>
          <w:rFonts w:ascii="Calibri" w:hAnsi="Calibri" w:cs="Calibri"/>
          <w:b/>
          <w:bCs/>
        </w:rPr>
        <w:t xml:space="preserve">2.4 </w:t>
      </w:r>
      <w:r w:rsidR="00757B7C" w:rsidRPr="008705C6">
        <w:rPr>
          <w:rFonts w:ascii="Calibri" w:hAnsi="Calibri" w:cs="Calibri"/>
          <w:b/>
          <w:bCs/>
        </w:rPr>
        <w:t>Trennungskontrolle</w:t>
      </w:r>
    </w:p>
    <w:p w14:paraId="3A29FA88" w14:textId="1EEACD52" w:rsidR="00757B7C" w:rsidRPr="008705C6" w:rsidRDefault="00757B7C" w:rsidP="006A71F0">
      <w:pPr>
        <w:pStyle w:val="KeinLeerraum"/>
        <w:jc w:val="both"/>
        <w:rPr>
          <w:rFonts w:ascii="Calibri" w:hAnsi="Calibri" w:cs="Calibri"/>
          <w:i/>
          <w:iCs/>
          <w:sz w:val="22"/>
          <w:szCs w:val="22"/>
        </w:rPr>
      </w:pPr>
      <w:r w:rsidRPr="008705C6">
        <w:rPr>
          <w:rFonts w:ascii="Calibri" w:hAnsi="Calibri" w:cs="Calibri"/>
          <w:i/>
          <w:iCs/>
          <w:sz w:val="22"/>
          <w:szCs w:val="22"/>
        </w:rPr>
        <w:t>Maßnahmen, die gewährleisten, dass zu unterschiedlichen Zwecken erhobene Daten getrennt verarbeitet werden können. Dieses kann beispielsweise durch logische und physikalische Trennung der Daten gewährleistet werden.</w:t>
      </w:r>
    </w:p>
    <w:p w14:paraId="777D1988" w14:textId="77777777" w:rsidR="00757B7C" w:rsidRPr="00757B7C" w:rsidRDefault="00757B7C" w:rsidP="006A71F0">
      <w:pPr>
        <w:pStyle w:val="KeinLeerraum"/>
        <w:jc w:val="both"/>
        <w:rPr>
          <w:rFonts w:ascii="Calibri" w:hAnsi="Calibri" w:cs="Calibri"/>
        </w:rPr>
      </w:pPr>
    </w:p>
    <w:p w14:paraId="1549665A" w14:textId="3DC3DEC7"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1325164635"/>
          <w14:checkbox>
            <w14:checked w14:val="0"/>
            <w14:checkedState w14:val="2612" w14:font="MS Gothic"/>
            <w14:uncheckedState w14:val="2610" w14:font="MS Gothic"/>
          </w14:checkbox>
        </w:sdtPr>
        <w:sdtEndPr/>
        <w:sdtContent>
          <w:r w:rsidR="00C47A9C" w:rsidRPr="00BF5FD4">
            <w:rPr>
              <w:rFonts w:ascii="Calibri" w:hAnsi="Calibri" w:cs="Calibri" w:hint="eastAsia"/>
              <w:sz w:val="22"/>
              <w:szCs w:val="22"/>
            </w:rPr>
            <w:t>☐</w:t>
          </w:r>
        </w:sdtContent>
      </w:sdt>
      <w:r w:rsidR="00C47A9C" w:rsidRPr="00BF5FD4">
        <w:rPr>
          <w:rFonts w:ascii="Calibri" w:hAnsi="Calibri" w:cs="Calibri"/>
          <w:sz w:val="22"/>
          <w:szCs w:val="22"/>
        </w:rPr>
        <w:tab/>
      </w:r>
      <w:r w:rsidR="00757B7C" w:rsidRPr="00BF5FD4">
        <w:rPr>
          <w:rFonts w:ascii="Calibri" w:hAnsi="Calibri" w:cs="Calibri"/>
          <w:sz w:val="22"/>
          <w:szCs w:val="22"/>
        </w:rPr>
        <w:t>Trennung von Produktiv- und Testumgebung</w:t>
      </w:r>
    </w:p>
    <w:p w14:paraId="3BE84C8F" w14:textId="0A3CDA5D"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1434242051"/>
          <w14:checkbox>
            <w14:checked w14:val="0"/>
            <w14:checkedState w14:val="2612" w14:font="MS Gothic"/>
            <w14:uncheckedState w14:val="2610" w14:font="MS Gothic"/>
          </w14:checkbox>
        </w:sdtPr>
        <w:sdtEndPr/>
        <w:sdtContent>
          <w:r w:rsidR="00C47A9C" w:rsidRPr="00BF5FD4">
            <w:rPr>
              <w:rFonts w:ascii="Calibri" w:hAnsi="Calibri" w:cs="Calibri" w:hint="eastAsia"/>
              <w:sz w:val="22"/>
              <w:szCs w:val="22"/>
            </w:rPr>
            <w:t>☐</w:t>
          </w:r>
        </w:sdtContent>
      </w:sdt>
      <w:r w:rsidR="00C47A9C" w:rsidRPr="00BF5FD4">
        <w:rPr>
          <w:rFonts w:ascii="Calibri" w:hAnsi="Calibri" w:cs="Calibri"/>
          <w:sz w:val="22"/>
          <w:szCs w:val="22"/>
        </w:rPr>
        <w:tab/>
      </w:r>
      <w:r w:rsidR="00757B7C" w:rsidRPr="00BF5FD4">
        <w:rPr>
          <w:rFonts w:ascii="Calibri" w:hAnsi="Calibri" w:cs="Calibri"/>
          <w:sz w:val="22"/>
          <w:szCs w:val="22"/>
        </w:rPr>
        <w:t>Mandantenfähigkeit relevanter Anwendungen</w:t>
      </w:r>
    </w:p>
    <w:p w14:paraId="59CDD6D3" w14:textId="06220C55"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963543513"/>
          <w14:checkbox>
            <w14:checked w14:val="0"/>
            <w14:checkedState w14:val="2612" w14:font="MS Gothic"/>
            <w14:uncheckedState w14:val="2610" w14:font="MS Gothic"/>
          </w14:checkbox>
        </w:sdtPr>
        <w:sdtEndPr/>
        <w:sdtContent>
          <w:r w:rsidR="00C47A9C" w:rsidRPr="00BF5FD4">
            <w:rPr>
              <w:rFonts w:ascii="Calibri" w:hAnsi="Calibri" w:cs="Calibri" w:hint="eastAsia"/>
              <w:sz w:val="22"/>
              <w:szCs w:val="22"/>
            </w:rPr>
            <w:t>☐</w:t>
          </w:r>
        </w:sdtContent>
      </w:sdt>
      <w:r w:rsidR="00C47A9C" w:rsidRPr="00BF5FD4">
        <w:rPr>
          <w:rFonts w:ascii="Calibri" w:hAnsi="Calibri" w:cs="Calibri"/>
          <w:sz w:val="22"/>
          <w:szCs w:val="22"/>
        </w:rPr>
        <w:tab/>
      </w:r>
      <w:r w:rsidR="00757B7C" w:rsidRPr="00BF5FD4">
        <w:rPr>
          <w:rFonts w:ascii="Calibri" w:hAnsi="Calibri" w:cs="Calibri"/>
          <w:sz w:val="22"/>
          <w:szCs w:val="22"/>
        </w:rPr>
        <w:t>Festlegung von Datenbankrechten</w:t>
      </w:r>
    </w:p>
    <w:p w14:paraId="5B7D2459" w14:textId="6AE85088" w:rsidR="00BF5FD4"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1360886129"/>
          <w14:checkbox>
            <w14:checked w14:val="0"/>
            <w14:checkedState w14:val="2612" w14:font="MS Gothic"/>
            <w14:uncheckedState w14:val="2610" w14:font="MS Gothic"/>
          </w14:checkbox>
        </w:sdtPr>
        <w:sdtEndPr/>
        <w:sdtContent>
          <w:r w:rsidR="00C47A9C" w:rsidRPr="00BF5FD4">
            <w:rPr>
              <w:rFonts w:ascii="Calibri" w:hAnsi="Calibri" w:cs="Calibri" w:hint="eastAsia"/>
              <w:sz w:val="22"/>
              <w:szCs w:val="22"/>
            </w:rPr>
            <w:t>☐</w:t>
          </w:r>
        </w:sdtContent>
      </w:sdt>
      <w:r w:rsidR="00C47A9C" w:rsidRPr="00BF5FD4">
        <w:rPr>
          <w:rFonts w:ascii="Calibri" w:hAnsi="Calibri" w:cs="Calibri"/>
          <w:sz w:val="22"/>
          <w:szCs w:val="22"/>
        </w:rPr>
        <w:tab/>
      </w:r>
      <w:r w:rsidR="00757B7C" w:rsidRPr="00BF5FD4">
        <w:rPr>
          <w:rFonts w:ascii="Calibri" w:hAnsi="Calibri" w:cs="Calibri"/>
          <w:sz w:val="22"/>
          <w:szCs w:val="22"/>
        </w:rPr>
        <w:t>Trennung wird über Berechtigungskonzepte sichergestellt</w:t>
      </w:r>
      <w:bookmarkStart w:id="0" w:name="_Hlk26276560"/>
      <w:bookmarkEnd w:id="0"/>
      <w:r w:rsidR="00BF5FD4">
        <w:rPr>
          <w:rFonts w:ascii="Calibri" w:hAnsi="Calibri" w:cs="Calibri"/>
          <w:b/>
          <w:bCs/>
        </w:rPr>
        <w:br w:type="page"/>
      </w:r>
    </w:p>
    <w:p w14:paraId="1BA001C7" w14:textId="60EF6832" w:rsidR="00757B7C" w:rsidRPr="00BF5FD4" w:rsidRDefault="00BF5FD4" w:rsidP="006A71F0">
      <w:pPr>
        <w:pStyle w:val="KeinLeerraum"/>
        <w:jc w:val="both"/>
        <w:rPr>
          <w:rFonts w:ascii="Calibri" w:hAnsi="Calibri" w:cs="Calibri"/>
          <w:b/>
          <w:bCs/>
        </w:rPr>
      </w:pPr>
      <w:r w:rsidRPr="00BF5FD4">
        <w:rPr>
          <w:rFonts w:ascii="Calibri" w:hAnsi="Calibri" w:cs="Calibri"/>
          <w:b/>
          <w:bCs/>
        </w:rPr>
        <w:lastRenderedPageBreak/>
        <w:t xml:space="preserve">2.5 </w:t>
      </w:r>
      <w:r w:rsidR="00757B7C" w:rsidRPr="00BF5FD4">
        <w:rPr>
          <w:rFonts w:ascii="Calibri" w:hAnsi="Calibri" w:cs="Calibri"/>
          <w:b/>
          <w:bCs/>
        </w:rPr>
        <w:t>Pseudonymisierung (Art. 32 Abs. 1 lit. a DSGVO; Art. 25 Abs. 1 DSGVO)</w:t>
      </w:r>
    </w:p>
    <w:p w14:paraId="6470F859" w14:textId="77777777" w:rsidR="00757B7C" w:rsidRPr="00BF5FD4" w:rsidRDefault="00757B7C" w:rsidP="006A71F0">
      <w:pPr>
        <w:pStyle w:val="KeinLeerraum"/>
        <w:jc w:val="both"/>
        <w:rPr>
          <w:rFonts w:ascii="Calibri" w:hAnsi="Calibri" w:cs="Calibri"/>
          <w:i/>
          <w:iCs/>
          <w:sz w:val="22"/>
          <w:szCs w:val="22"/>
        </w:rPr>
      </w:pPr>
      <w:r w:rsidRPr="00BF5FD4">
        <w:rPr>
          <w:rFonts w:ascii="Calibri" w:hAnsi="Calibri" w:cs="Calibri"/>
          <w:i/>
          <w:iCs/>
          <w:sz w:val="22"/>
          <w:szCs w:val="22"/>
        </w:rPr>
        <w:t>Die Verarbeitung personenbezogener Daten wird so gestaltet,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p w14:paraId="5CF44BFE" w14:textId="77777777" w:rsidR="00757B7C" w:rsidRPr="00757B7C" w:rsidRDefault="00757B7C" w:rsidP="006A71F0">
      <w:pPr>
        <w:pStyle w:val="KeinLeerraum"/>
        <w:jc w:val="both"/>
        <w:rPr>
          <w:rFonts w:ascii="Calibri" w:hAnsi="Calibri" w:cs="Calibri"/>
        </w:rPr>
      </w:pPr>
    </w:p>
    <w:p w14:paraId="23142B10" w14:textId="623FF6DF"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2065787478"/>
          <w14:checkbox>
            <w14:checked w14:val="0"/>
            <w14:checkedState w14:val="2612" w14:font="MS Gothic"/>
            <w14:uncheckedState w14:val="2610" w14:font="MS Gothic"/>
          </w14:checkbox>
        </w:sdtPr>
        <w:sdtEndPr/>
        <w:sdtContent>
          <w:r w:rsidR="00BF5FD4" w:rsidRPr="00BF5FD4">
            <w:rPr>
              <w:rFonts w:ascii="Calibri" w:hAnsi="Calibri" w:cs="Calibri" w:hint="eastAsia"/>
              <w:sz w:val="22"/>
              <w:szCs w:val="22"/>
            </w:rPr>
            <w:t>☐</w:t>
          </w:r>
        </w:sdtContent>
      </w:sdt>
      <w:r w:rsidR="00BF5FD4" w:rsidRPr="00BF5FD4">
        <w:rPr>
          <w:rFonts w:ascii="Calibri" w:hAnsi="Calibri" w:cs="Calibri"/>
          <w:sz w:val="22"/>
          <w:szCs w:val="22"/>
        </w:rPr>
        <w:tab/>
      </w:r>
      <w:r w:rsidR="00757B7C" w:rsidRPr="00BF5FD4">
        <w:rPr>
          <w:rFonts w:ascii="Calibri" w:hAnsi="Calibri" w:cs="Calibri"/>
          <w:sz w:val="22"/>
          <w:szCs w:val="22"/>
        </w:rPr>
        <w:t>Einsatz von Pseudonymen im Personalbereich (Personalnummer) und soweit möglich bei externen Systemen</w:t>
      </w:r>
    </w:p>
    <w:p w14:paraId="57C4CBD8" w14:textId="70820DDC"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258574467"/>
          <w14:checkbox>
            <w14:checked w14:val="0"/>
            <w14:checkedState w14:val="2612" w14:font="MS Gothic"/>
            <w14:uncheckedState w14:val="2610" w14:font="MS Gothic"/>
          </w14:checkbox>
        </w:sdtPr>
        <w:sdtEndPr/>
        <w:sdtContent>
          <w:r w:rsidR="00BF5FD4" w:rsidRPr="00BF5FD4">
            <w:rPr>
              <w:rFonts w:ascii="Calibri" w:hAnsi="Calibri" w:cs="Calibri" w:hint="eastAsia"/>
              <w:sz w:val="22"/>
              <w:szCs w:val="22"/>
            </w:rPr>
            <w:t>☐</w:t>
          </w:r>
        </w:sdtContent>
      </w:sdt>
      <w:r w:rsidR="00BF5FD4" w:rsidRPr="00BF5FD4">
        <w:rPr>
          <w:rFonts w:ascii="Calibri" w:hAnsi="Calibri" w:cs="Calibri"/>
          <w:sz w:val="22"/>
          <w:szCs w:val="22"/>
        </w:rPr>
        <w:tab/>
      </w:r>
      <w:r w:rsidR="00757B7C" w:rsidRPr="00BF5FD4">
        <w:rPr>
          <w:rFonts w:ascii="Calibri" w:hAnsi="Calibri" w:cs="Calibri"/>
          <w:sz w:val="22"/>
          <w:szCs w:val="22"/>
        </w:rPr>
        <w:t xml:space="preserve">Trennung der Zuordnungsdaten und Aufbewahrung </w:t>
      </w:r>
      <w:r w:rsidR="00BF5FD4" w:rsidRPr="00BF5FD4">
        <w:rPr>
          <w:rFonts w:ascii="Calibri" w:hAnsi="Calibri" w:cs="Calibri"/>
          <w:sz w:val="22"/>
          <w:szCs w:val="22"/>
        </w:rPr>
        <w:t>in getrennten und abgesicherten Systemen</w:t>
      </w:r>
      <w:r w:rsidR="00757B7C" w:rsidRPr="00BF5FD4">
        <w:rPr>
          <w:rFonts w:ascii="Calibri" w:hAnsi="Calibri" w:cs="Calibri"/>
          <w:sz w:val="22"/>
          <w:szCs w:val="22"/>
        </w:rPr>
        <w:t xml:space="preserve"> (mögl</w:t>
      </w:r>
      <w:r w:rsidR="00C91E39">
        <w:rPr>
          <w:rFonts w:ascii="Calibri" w:hAnsi="Calibri" w:cs="Calibri"/>
          <w:sz w:val="22"/>
          <w:szCs w:val="22"/>
        </w:rPr>
        <w:t>ichst</w:t>
      </w:r>
      <w:r w:rsidR="00757B7C" w:rsidRPr="00BF5FD4">
        <w:rPr>
          <w:rFonts w:ascii="Calibri" w:hAnsi="Calibri" w:cs="Calibri"/>
          <w:sz w:val="22"/>
          <w:szCs w:val="22"/>
        </w:rPr>
        <w:t xml:space="preserve"> verschlüsselt)</w:t>
      </w:r>
    </w:p>
    <w:p w14:paraId="33CCFECD" w14:textId="60A4401A" w:rsidR="00757B7C" w:rsidRPr="00BF5FD4" w:rsidRDefault="00C0181C" w:rsidP="00BF5FD4">
      <w:pPr>
        <w:pStyle w:val="KeinLeerraum"/>
        <w:spacing w:after="240"/>
        <w:ind w:left="708" w:hanging="708"/>
        <w:rPr>
          <w:rFonts w:ascii="Calibri" w:hAnsi="Calibri" w:cs="Calibri"/>
          <w:sz w:val="22"/>
          <w:szCs w:val="22"/>
        </w:rPr>
      </w:pPr>
      <w:sdt>
        <w:sdtPr>
          <w:rPr>
            <w:rFonts w:ascii="Calibri" w:hAnsi="Calibri" w:cs="Calibri"/>
            <w:sz w:val="22"/>
            <w:szCs w:val="22"/>
          </w:rPr>
          <w:id w:val="1188092873"/>
          <w14:checkbox>
            <w14:checked w14:val="0"/>
            <w14:checkedState w14:val="2612" w14:font="MS Gothic"/>
            <w14:uncheckedState w14:val="2610" w14:font="MS Gothic"/>
          </w14:checkbox>
        </w:sdtPr>
        <w:sdtEndPr/>
        <w:sdtContent>
          <w:r w:rsidR="00BF5FD4" w:rsidRPr="00BF5FD4">
            <w:rPr>
              <w:rFonts w:ascii="Calibri" w:hAnsi="Calibri" w:cs="Calibri" w:hint="eastAsia"/>
              <w:sz w:val="22"/>
              <w:szCs w:val="22"/>
            </w:rPr>
            <w:t>☐</w:t>
          </w:r>
        </w:sdtContent>
      </w:sdt>
      <w:r w:rsidR="00BF5FD4" w:rsidRPr="00BF5FD4">
        <w:rPr>
          <w:rFonts w:ascii="Calibri" w:hAnsi="Calibri" w:cs="Calibri"/>
          <w:sz w:val="22"/>
          <w:szCs w:val="22"/>
        </w:rPr>
        <w:tab/>
      </w:r>
      <w:r w:rsidR="00757B7C" w:rsidRPr="00BF5FD4">
        <w:rPr>
          <w:rFonts w:ascii="Calibri" w:hAnsi="Calibri" w:cs="Calibri"/>
          <w:sz w:val="22"/>
          <w:szCs w:val="22"/>
        </w:rPr>
        <w:t>Dokumentation</w:t>
      </w:r>
      <w:r w:rsidR="00C91E39">
        <w:rPr>
          <w:rFonts w:ascii="Calibri" w:hAnsi="Calibri" w:cs="Calibri"/>
          <w:sz w:val="22"/>
          <w:szCs w:val="22"/>
        </w:rPr>
        <w:t>en</w:t>
      </w:r>
      <w:r w:rsidR="00757B7C" w:rsidRPr="00BF5FD4">
        <w:rPr>
          <w:rFonts w:ascii="Calibri" w:hAnsi="Calibri" w:cs="Calibri"/>
          <w:sz w:val="22"/>
          <w:szCs w:val="22"/>
        </w:rPr>
        <w:t xml:space="preserve"> interne</w:t>
      </w:r>
      <w:r w:rsidR="00C91E39">
        <w:rPr>
          <w:rFonts w:ascii="Calibri" w:hAnsi="Calibri" w:cs="Calibri"/>
          <w:sz w:val="22"/>
          <w:szCs w:val="22"/>
        </w:rPr>
        <w:t>r</w:t>
      </w:r>
      <w:r w:rsidR="00757B7C" w:rsidRPr="00BF5FD4">
        <w:rPr>
          <w:rFonts w:ascii="Calibri" w:hAnsi="Calibri" w:cs="Calibri"/>
          <w:sz w:val="22"/>
          <w:szCs w:val="22"/>
        </w:rPr>
        <w:t xml:space="preserve"> Anweisungen</w:t>
      </w:r>
      <w:r w:rsidR="00C91E39">
        <w:rPr>
          <w:rFonts w:ascii="Calibri" w:hAnsi="Calibri" w:cs="Calibri"/>
          <w:sz w:val="22"/>
          <w:szCs w:val="22"/>
        </w:rPr>
        <w:t xml:space="preserve"> und</w:t>
      </w:r>
      <w:r w:rsidR="00757B7C" w:rsidRPr="00BF5FD4">
        <w:rPr>
          <w:rFonts w:ascii="Calibri" w:hAnsi="Calibri" w:cs="Calibri"/>
          <w:sz w:val="22"/>
          <w:szCs w:val="22"/>
        </w:rPr>
        <w:t xml:space="preserve"> personenbezogene</w:t>
      </w:r>
      <w:r w:rsidR="00C91E39">
        <w:rPr>
          <w:rFonts w:ascii="Calibri" w:hAnsi="Calibri" w:cs="Calibri"/>
          <w:sz w:val="22"/>
          <w:szCs w:val="22"/>
        </w:rPr>
        <w:t>r</w:t>
      </w:r>
      <w:r w:rsidR="00757B7C" w:rsidRPr="00BF5FD4">
        <w:rPr>
          <w:rFonts w:ascii="Calibri" w:hAnsi="Calibri" w:cs="Calibri"/>
          <w:sz w:val="22"/>
          <w:szCs w:val="22"/>
        </w:rPr>
        <w:t xml:space="preserve"> Daten</w:t>
      </w:r>
      <w:r w:rsidR="00C91E39">
        <w:rPr>
          <w:rFonts w:ascii="Calibri" w:hAnsi="Calibri" w:cs="Calibri"/>
          <w:sz w:val="22"/>
          <w:szCs w:val="22"/>
        </w:rPr>
        <w:t xml:space="preserve"> werden</w:t>
      </w:r>
      <w:r w:rsidR="00757B7C" w:rsidRPr="00BF5FD4">
        <w:rPr>
          <w:rFonts w:ascii="Calibri" w:hAnsi="Calibri" w:cs="Calibri"/>
          <w:sz w:val="22"/>
          <w:szCs w:val="22"/>
        </w:rPr>
        <w:t xml:space="preserve"> im Falle einer Weitergabe</w:t>
      </w:r>
      <w:r w:rsidR="00C91E39">
        <w:rPr>
          <w:rFonts w:ascii="Calibri" w:hAnsi="Calibri" w:cs="Calibri"/>
          <w:sz w:val="22"/>
          <w:szCs w:val="22"/>
        </w:rPr>
        <w:t>,</w:t>
      </w:r>
      <w:r w:rsidR="00757B7C" w:rsidRPr="00BF5FD4">
        <w:rPr>
          <w:rFonts w:ascii="Calibri" w:hAnsi="Calibri" w:cs="Calibri"/>
          <w:sz w:val="22"/>
          <w:szCs w:val="22"/>
        </w:rPr>
        <w:t xml:space="preserve"> oder auch nach Ablauf der gesetzlichen Löschfrist</w:t>
      </w:r>
      <w:r w:rsidR="00C91E39">
        <w:rPr>
          <w:rFonts w:ascii="Calibri" w:hAnsi="Calibri" w:cs="Calibri"/>
          <w:sz w:val="22"/>
          <w:szCs w:val="22"/>
        </w:rPr>
        <w:t>,</w:t>
      </w:r>
      <w:r w:rsidR="00757B7C" w:rsidRPr="00BF5FD4">
        <w:rPr>
          <w:rFonts w:ascii="Calibri" w:hAnsi="Calibri" w:cs="Calibri"/>
          <w:sz w:val="22"/>
          <w:szCs w:val="22"/>
        </w:rPr>
        <w:t xml:space="preserve"> möglichst</w:t>
      </w:r>
      <w:r w:rsidR="00C91E39">
        <w:rPr>
          <w:rFonts w:ascii="Calibri" w:hAnsi="Calibri" w:cs="Calibri"/>
          <w:sz w:val="22"/>
          <w:szCs w:val="22"/>
        </w:rPr>
        <w:t xml:space="preserve"> </w:t>
      </w:r>
      <w:r w:rsidR="00757B7C" w:rsidRPr="00BF5FD4">
        <w:rPr>
          <w:rFonts w:ascii="Calibri" w:hAnsi="Calibri" w:cs="Calibri"/>
          <w:sz w:val="22"/>
          <w:szCs w:val="22"/>
        </w:rPr>
        <w:t>anonymisier</w:t>
      </w:r>
      <w:r w:rsidR="00C91E39">
        <w:rPr>
          <w:rFonts w:ascii="Calibri" w:hAnsi="Calibri" w:cs="Calibri"/>
          <w:sz w:val="22"/>
          <w:szCs w:val="22"/>
        </w:rPr>
        <w:t>t</w:t>
      </w:r>
      <w:r w:rsidR="00757B7C" w:rsidRPr="00BF5FD4">
        <w:rPr>
          <w:rFonts w:ascii="Calibri" w:hAnsi="Calibri" w:cs="Calibri"/>
          <w:sz w:val="22"/>
          <w:szCs w:val="22"/>
        </w:rPr>
        <w:t>/pseudonymisier</w:t>
      </w:r>
      <w:r w:rsidR="00C91E39">
        <w:rPr>
          <w:rFonts w:ascii="Calibri" w:hAnsi="Calibri" w:cs="Calibri"/>
          <w:sz w:val="22"/>
          <w:szCs w:val="22"/>
        </w:rPr>
        <w:t>t</w:t>
      </w:r>
    </w:p>
    <w:p w14:paraId="2894CB70" w14:textId="77777777" w:rsidR="004D32CD" w:rsidRDefault="004D32CD" w:rsidP="006A71F0">
      <w:pPr>
        <w:pStyle w:val="KeinLeerraum"/>
        <w:jc w:val="both"/>
        <w:rPr>
          <w:rFonts w:ascii="Calibri" w:hAnsi="Calibri" w:cs="Calibri"/>
          <w:b/>
          <w:bCs/>
        </w:rPr>
      </w:pPr>
    </w:p>
    <w:p w14:paraId="725F2017" w14:textId="0D704F09" w:rsidR="00757B7C" w:rsidRPr="00757B7C" w:rsidRDefault="00657701" w:rsidP="006A71F0">
      <w:pPr>
        <w:pStyle w:val="KeinLeerraum"/>
        <w:jc w:val="both"/>
        <w:rPr>
          <w:rFonts w:ascii="Calibri" w:hAnsi="Calibri" w:cs="Calibri"/>
        </w:rPr>
      </w:pPr>
      <w:r w:rsidRPr="00657701">
        <w:rPr>
          <w:rFonts w:ascii="Calibri" w:hAnsi="Calibri" w:cs="Calibri"/>
          <w:b/>
          <w:bCs/>
        </w:rPr>
        <w:t xml:space="preserve">2.6 </w:t>
      </w:r>
      <w:r w:rsidR="00757B7C" w:rsidRPr="00657701">
        <w:rPr>
          <w:rFonts w:ascii="Calibri" w:hAnsi="Calibri" w:cs="Calibri"/>
          <w:b/>
          <w:bCs/>
        </w:rPr>
        <w:t>Verschlüsselung (Art. 32 Abs. 1 lit. a DSGVO; Art. 25 Abs. 1 DSGVO)</w:t>
      </w:r>
    </w:p>
    <w:p w14:paraId="47ED6E8E" w14:textId="4340C785" w:rsidR="00757B7C" w:rsidRPr="00657701" w:rsidRDefault="00757B7C" w:rsidP="006A71F0">
      <w:pPr>
        <w:pStyle w:val="KeinLeerraum"/>
        <w:jc w:val="both"/>
        <w:rPr>
          <w:rFonts w:ascii="Calibri" w:hAnsi="Calibri" w:cs="Calibri"/>
          <w:i/>
          <w:iCs/>
          <w:sz w:val="22"/>
          <w:szCs w:val="22"/>
        </w:rPr>
      </w:pPr>
      <w:r w:rsidRPr="00657701">
        <w:rPr>
          <w:rFonts w:ascii="Calibri" w:hAnsi="Calibri" w:cs="Calibri"/>
          <w:i/>
          <w:iCs/>
          <w:sz w:val="22"/>
          <w:szCs w:val="22"/>
        </w:rPr>
        <w:t>Mittels kryptographischen Verfahren nach Stand der Technik kann die Vertraulichkeit, Integrität und Authentizität von Daten, Systemen und Entitäten sichergestellt werden.</w:t>
      </w:r>
    </w:p>
    <w:p w14:paraId="7AB723EF" w14:textId="77777777" w:rsidR="00757B7C" w:rsidRPr="00757B7C" w:rsidRDefault="00757B7C" w:rsidP="006A71F0">
      <w:pPr>
        <w:pStyle w:val="KeinLeerraum"/>
        <w:jc w:val="both"/>
        <w:rPr>
          <w:rFonts w:ascii="Calibri" w:hAnsi="Calibri" w:cs="Calibri"/>
        </w:rPr>
      </w:pPr>
    </w:p>
    <w:p w14:paraId="5EEA8CAC" w14:textId="03EB9243"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312103092"/>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Verschlüsselte Ablage von Passwörtern</w:t>
      </w:r>
    </w:p>
    <w:p w14:paraId="67237E45" w14:textId="5197D89A"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014381098"/>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 xml:space="preserve">Verschlüsselte Netzwerkverbindungen nach und von außen bei Remote-Tätigkeiten </w:t>
      </w:r>
      <w:r w:rsidR="002200C9">
        <w:rPr>
          <w:rFonts w:ascii="Calibri" w:hAnsi="Calibri" w:cs="Calibri"/>
          <w:sz w:val="22"/>
          <w:szCs w:val="22"/>
        </w:rPr>
        <w:t>(</w:t>
      </w:r>
      <w:r w:rsidR="00757B7C" w:rsidRPr="00657701">
        <w:rPr>
          <w:rFonts w:ascii="Calibri" w:hAnsi="Calibri" w:cs="Calibri"/>
          <w:sz w:val="22"/>
          <w:szCs w:val="22"/>
        </w:rPr>
        <w:t>z.</w:t>
      </w:r>
      <w:r w:rsidR="00544F22">
        <w:rPr>
          <w:rFonts w:ascii="Calibri" w:hAnsi="Calibri" w:cs="Calibri"/>
          <w:sz w:val="22"/>
          <w:szCs w:val="22"/>
        </w:rPr>
        <w:t xml:space="preserve"> </w:t>
      </w:r>
      <w:r w:rsidR="00757B7C" w:rsidRPr="00657701">
        <w:rPr>
          <w:rFonts w:ascii="Calibri" w:hAnsi="Calibri" w:cs="Calibri"/>
          <w:sz w:val="22"/>
          <w:szCs w:val="22"/>
        </w:rPr>
        <w:t>B. VPN</w:t>
      </w:r>
      <w:r w:rsidR="002200C9">
        <w:rPr>
          <w:rFonts w:ascii="Calibri" w:hAnsi="Calibri" w:cs="Calibri"/>
          <w:sz w:val="22"/>
          <w:szCs w:val="22"/>
        </w:rPr>
        <w:t>)</w:t>
      </w:r>
    </w:p>
    <w:p w14:paraId="57B00A76" w14:textId="3EA02934"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31064301"/>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Verschlüsselung von Backups</w:t>
      </w:r>
    </w:p>
    <w:p w14:paraId="178E3234" w14:textId="15321D71"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939283399"/>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Verschlüsselung von mobilen Endgeräten (Hardware)</w:t>
      </w:r>
    </w:p>
    <w:p w14:paraId="4528A67E" w14:textId="4C452F3D"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331763957"/>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 xml:space="preserve">Verschlüsselung von Datenlaufwerken und Fileservern </w:t>
      </w:r>
    </w:p>
    <w:p w14:paraId="4388130E" w14:textId="13CC4069"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869956817"/>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Verschlüsselung von E-Mail</w:t>
      </w:r>
      <w:r w:rsidR="00C91E39">
        <w:rPr>
          <w:rFonts w:ascii="Calibri" w:hAnsi="Calibri" w:cs="Calibri"/>
          <w:sz w:val="22"/>
          <w:szCs w:val="22"/>
        </w:rPr>
        <w:t>s</w:t>
      </w:r>
      <w:r w:rsidR="00757B7C" w:rsidRPr="00657701">
        <w:rPr>
          <w:rFonts w:ascii="Calibri" w:hAnsi="Calibri" w:cs="Calibri"/>
          <w:sz w:val="22"/>
          <w:szCs w:val="22"/>
        </w:rPr>
        <w:t xml:space="preserve"> mit sensiblen Inhalten</w:t>
      </w:r>
    </w:p>
    <w:p w14:paraId="564FCD69" w14:textId="77777777" w:rsidR="00757B7C" w:rsidRPr="00657701" w:rsidRDefault="00757B7C" w:rsidP="00657701">
      <w:pPr>
        <w:pStyle w:val="KeinLeerraum"/>
        <w:spacing w:after="240"/>
        <w:ind w:left="708" w:hanging="708"/>
        <w:rPr>
          <w:rFonts w:ascii="Calibri" w:hAnsi="Calibri" w:cs="Calibri"/>
          <w:sz w:val="22"/>
          <w:szCs w:val="22"/>
        </w:rPr>
      </w:pPr>
      <w:r w:rsidRPr="00657701">
        <w:rPr>
          <w:rFonts w:ascii="Calibri" w:hAnsi="Calibri" w:cs="Calibri"/>
          <w:sz w:val="22"/>
          <w:szCs w:val="22"/>
        </w:rPr>
        <w:br w:type="page"/>
      </w:r>
    </w:p>
    <w:p w14:paraId="574E8D37" w14:textId="4B7E4B9B" w:rsidR="00757B7C" w:rsidRDefault="00657701" w:rsidP="006A71F0">
      <w:pPr>
        <w:pStyle w:val="KeinLeerraum"/>
        <w:jc w:val="both"/>
        <w:rPr>
          <w:rFonts w:ascii="Calibri" w:hAnsi="Calibri" w:cs="Calibri"/>
          <w:b/>
          <w:bCs/>
          <w:sz w:val="28"/>
          <w:szCs w:val="28"/>
        </w:rPr>
      </w:pPr>
      <w:r w:rsidRPr="00657701">
        <w:rPr>
          <w:rFonts w:ascii="Calibri" w:hAnsi="Calibri" w:cs="Calibri"/>
          <w:b/>
          <w:bCs/>
          <w:sz w:val="28"/>
          <w:szCs w:val="28"/>
        </w:rPr>
        <w:lastRenderedPageBreak/>
        <w:t xml:space="preserve">3. </w:t>
      </w:r>
      <w:r w:rsidR="00757B7C" w:rsidRPr="00657701">
        <w:rPr>
          <w:rFonts w:ascii="Calibri" w:hAnsi="Calibri" w:cs="Calibri"/>
          <w:b/>
          <w:bCs/>
          <w:sz w:val="28"/>
          <w:szCs w:val="28"/>
        </w:rPr>
        <w:t>Integrität (Art. 32 Abs. 1 lit. b DSGVO)</w:t>
      </w:r>
    </w:p>
    <w:p w14:paraId="4BA4DF5B" w14:textId="77777777" w:rsidR="00083812" w:rsidRPr="00083812" w:rsidRDefault="00083812" w:rsidP="006A71F0">
      <w:pPr>
        <w:pStyle w:val="KeinLeerraum"/>
        <w:jc w:val="both"/>
        <w:rPr>
          <w:rFonts w:ascii="Calibri" w:hAnsi="Calibri" w:cs="Calibri"/>
          <w:b/>
          <w:bCs/>
          <w:sz w:val="28"/>
          <w:szCs w:val="28"/>
        </w:rPr>
      </w:pPr>
    </w:p>
    <w:p w14:paraId="7B8C535D" w14:textId="3F6AC6D6" w:rsidR="00757B7C" w:rsidRPr="00657701" w:rsidRDefault="00657701" w:rsidP="006A71F0">
      <w:pPr>
        <w:pStyle w:val="KeinLeerraum"/>
        <w:jc w:val="both"/>
        <w:rPr>
          <w:rFonts w:ascii="Calibri" w:hAnsi="Calibri" w:cs="Calibri"/>
          <w:b/>
          <w:bCs/>
        </w:rPr>
      </w:pPr>
      <w:r w:rsidRPr="00657701">
        <w:rPr>
          <w:rFonts w:ascii="Calibri" w:hAnsi="Calibri" w:cs="Calibri"/>
          <w:b/>
          <w:bCs/>
        </w:rPr>
        <w:t xml:space="preserve">3.1 </w:t>
      </w:r>
      <w:r w:rsidR="00757B7C" w:rsidRPr="00657701">
        <w:rPr>
          <w:rFonts w:ascii="Calibri" w:hAnsi="Calibri" w:cs="Calibri"/>
          <w:b/>
          <w:bCs/>
        </w:rPr>
        <w:t>Weitergabekontrolle</w:t>
      </w:r>
    </w:p>
    <w:p w14:paraId="51671590" w14:textId="707D9B9E" w:rsidR="00757B7C" w:rsidRPr="00657701" w:rsidRDefault="00757B7C" w:rsidP="006A71F0">
      <w:pPr>
        <w:pStyle w:val="KeinLeerraum"/>
        <w:jc w:val="both"/>
        <w:rPr>
          <w:rFonts w:ascii="Calibri" w:hAnsi="Calibri" w:cs="Calibri"/>
          <w:i/>
          <w:iCs/>
          <w:sz w:val="22"/>
          <w:szCs w:val="22"/>
        </w:rPr>
      </w:pPr>
      <w:r w:rsidRPr="00657701">
        <w:rPr>
          <w:rFonts w:ascii="Calibri" w:hAnsi="Calibri" w:cs="Calibri"/>
          <w:i/>
          <w:iCs/>
          <w:sz w:val="22"/>
          <w:szCs w:val="22"/>
        </w:rPr>
        <w:t>Es wird gewährleistet, dass personenbezogene Daten bei der elektronischen Übertragung oder während ihres physischen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7AB31C09" w14:textId="77777777" w:rsidR="00757B7C" w:rsidRPr="00757B7C" w:rsidRDefault="00757B7C" w:rsidP="006A71F0">
      <w:pPr>
        <w:pStyle w:val="KeinLeerraum"/>
        <w:jc w:val="both"/>
        <w:rPr>
          <w:rFonts w:ascii="Calibri" w:hAnsi="Calibri" w:cs="Calibri"/>
        </w:rPr>
      </w:pPr>
    </w:p>
    <w:p w14:paraId="44478699" w14:textId="4B12EDB4"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66094499"/>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Einsatz von E-Mail-Verschlüsselungen bei Bedarf</w:t>
      </w:r>
    </w:p>
    <w:p w14:paraId="070362D8" w14:textId="7A62F46F"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207308518"/>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 xml:space="preserve">Bei </w:t>
      </w:r>
      <w:r w:rsidR="00300F28">
        <w:rPr>
          <w:rFonts w:ascii="Calibri" w:hAnsi="Calibri" w:cs="Calibri"/>
          <w:sz w:val="22"/>
          <w:szCs w:val="22"/>
        </w:rPr>
        <w:t>E-Mail und</w:t>
      </w:r>
      <w:r w:rsidR="00C91E39">
        <w:rPr>
          <w:rFonts w:ascii="Calibri" w:hAnsi="Calibri" w:cs="Calibri"/>
          <w:sz w:val="22"/>
          <w:szCs w:val="22"/>
        </w:rPr>
        <w:t xml:space="preserve"> </w:t>
      </w:r>
      <w:r w:rsidR="00757B7C" w:rsidRPr="00657701">
        <w:rPr>
          <w:rFonts w:ascii="Calibri" w:hAnsi="Calibri" w:cs="Calibri"/>
          <w:sz w:val="22"/>
          <w:szCs w:val="22"/>
        </w:rPr>
        <w:t>Cloud-Plattformen: Transportverschlüsselung von personenbezogenen Daten nach Stand der Technik bei normalem Risiko</w:t>
      </w:r>
    </w:p>
    <w:p w14:paraId="27F3A1FB" w14:textId="5AC6BD01"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648669049"/>
          <w14:checkbox>
            <w14:checked w14:val="0"/>
            <w14:checkedState w14:val="2612" w14:font="MS Gothic"/>
            <w14:uncheckedState w14:val="2610" w14:font="MS Gothic"/>
          </w14:checkbox>
        </w:sdtPr>
        <w:sdtEndPr/>
        <w:sdtContent>
          <w:r w:rsidR="00657701">
            <w:rPr>
              <w:rFonts w:ascii="MS Gothic" w:eastAsia="MS Gothic" w:hAnsi="MS Gothic" w:cs="Calibri" w:hint="eastAsia"/>
              <w:sz w:val="22"/>
              <w:szCs w:val="22"/>
            </w:rPr>
            <w:t>☐</w:t>
          </w:r>
        </w:sdtContent>
      </w:sdt>
      <w:r w:rsidR="00657701">
        <w:rPr>
          <w:rFonts w:ascii="Calibri" w:hAnsi="Calibri" w:cs="Calibri"/>
          <w:sz w:val="22"/>
          <w:szCs w:val="22"/>
        </w:rPr>
        <w:tab/>
      </w:r>
      <w:r w:rsidR="00757B7C" w:rsidRPr="00657701">
        <w:rPr>
          <w:rFonts w:ascii="Calibri" w:hAnsi="Calibri" w:cs="Calibri"/>
          <w:sz w:val="22"/>
          <w:szCs w:val="22"/>
        </w:rPr>
        <w:t>Protokollierung aller Zugriff</w:t>
      </w:r>
      <w:r w:rsidR="00C91E39">
        <w:rPr>
          <w:rFonts w:ascii="Calibri" w:hAnsi="Calibri" w:cs="Calibri"/>
          <w:sz w:val="22"/>
          <w:szCs w:val="22"/>
        </w:rPr>
        <w:t>e</w:t>
      </w:r>
      <w:r w:rsidR="00757B7C" w:rsidRPr="00657701">
        <w:rPr>
          <w:rFonts w:ascii="Calibri" w:hAnsi="Calibri" w:cs="Calibri"/>
          <w:sz w:val="22"/>
          <w:szCs w:val="22"/>
        </w:rPr>
        <w:t xml:space="preserve"> (siehe 2.3)</w:t>
      </w:r>
    </w:p>
    <w:p w14:paraId="4899E5C9" w14:textId="0A8794A9"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551147471"/>
          <w14:checkbox>
            <w14:checked w14:val="0"/>
            <w14:checkedState w14:val="2612" w14:font="MS Gothic"/>
            <w14:uncheckedState w14:val="2610" w14:font="MS Gothic"/>
          </w14:checkbox>
        </w:sdtPr>
        <w:sdtEndPr/>
        <w:sdtContent>
          <w:r w:rsidR="00CF1994">
            <w:rPr>
              <w:rFonts w:ascii="MS Gothic" w:eastAsia="MS Gothic" w:hAnsi="MS Gothic" w:cs="Calibri" w:hint="eastAsia"/>
              <w:sz w:val="22"/>
              <w:szCs w:val="22"/>
            </w:rPr>
            <w:t>☐</w:t>
          </w:r>
        </w:sdtContent>
      </w:sdt>
      <w:r w:rsidR="00CF1994">
        <w:rPr>
          <w:rFonts w:ascii="Calibri" w:hAnsi="Calibri" w:cs="Calibri"/>
          <w:sz w:val="22"/>
          <w:szCs w:val="22"/>
        </w:rPr>
        <w:tab/>
      </w:r>
      <w:r w:rsidR="00757B7C" w:rsidRPr="00657701">
        <w:rPr>
          <w:rFonts w:ascii="Calibri" w:hAnsi="Calibri" w:cs="Calibri"/>
          <w:sz w:val="22"/>
          <w:szCs w:val="22"/>
        </w:rPr>
        <w:t>Einsatz sicherer Transportbehälter beim physischen Transport von personenbezogenen Daten</w:t>
      </w:r>
      <w:r w:rsidR="00300F28">
        <w:rPr>
          <w:rFonts w:ascii="Calibri" w:hAnsi="Calibri" w:cs="Calibri"/>
          <w:sz w:val="22"/>
          <w:szCs w:val="22"/>
        </w:rPr>
        <w:t>;</w:t>
      </w:r>
      <w:r w:rsidR="00757B7C" w:rsidRPr="00657701">
        <w:rPr>
          <w:rFonts w:ascii="Calibri" w:hAnsi="Calibri" w:cs="Calibri"/>
          <w:sz w:val="22"/>
          <w:szCs w:val="22"/>
        </w:rPr>
        <w:t xml:space="preserve"> Persönliche Übergabe mit Protokoll</w:t>
      </w:r>
    </w:p>
    <w:p w14:paraId="5311346C" w14:textId="0FFEA998" w:rsidR="00757B7C" w:rsidRPr="00657701" w:rsidRDefault="00C0181C" w:rsidP="00CF1994">
      <w:pPr>
        <w:pStyle w:val="KeinLeerraum"/>
        <w:spacing w:after="240"/>
        <w:ind w:left="708" w:hanging="708"/>
        <w:rPr>
          <w:rFonts w:ascii="Calibri" w:hAnsi="Calibri" w:cs="Calibri"/>
          <w:sz w:val="22"/>
          <w:szCs w:val="22"/>
        </w:rPr>
      </w:pPr>
      <w:sdt>
        <w:sdtPr>
          <w:rPr>
            <w:rFonts w:ascii="Calibri" w:hAnsi="Calibri" w:cs="Calibri"/>
            <w:sz w:val="22"/>
            <w:szCs w:val="22"/>
          </w:rPr>
          <w:id w:val="-742247889"/>
          <w14:checkbox>
            <w14:checked w14:val="0"/>
            <w14:checkedState w14:val="2612" w14:font="MS Gothic"/>
            <w14:uncheckedState w14:val="2610" w14:font="MS Gothic"/>
          </w14:checkbox>
        </w:sdtPr>
        <w:sdtEndPr/>
        <w:sdtContent>
          <w:r w:rsidR="00CF1994">
            <w:rPr>
              <w:rFonts w:ascii="MS Gothic" w:eastAsia="MS Gothic" w:hAnsi="MS Gothic" w:cs="Calibri" w:hint="eastAsia"/>
              <w:sz w:val="22"/>
              <w:szCs w:val="22"/>
            </w:rPr>
            <w:t>☐</w:t>
          </w:r>
        </w:sdtContent>
      </w:sdt>
      <w:r w:rsidR="00CF1994">
        <w:rPr>
          <w:rFonts w:ascii="Calibri" w:hAnsi="Calibri" w:cs="Calibri"/>
          <w:sz w:val="22"/>
          <w:szCs w:val="22"/>
        </w:rPr>
        <w:tab/>
      </w:r>
      <w:r w:rsidR="00757B7C" w:rsidRPr="00657701">
        <w:rPr>
          <w:rFonts w:ascii="Calibri" w:hAnsi="Calibri" w:cs="Calibri"/>
          <w:sz w:val="22"/>
          <w:szCs w:val="22"/>
        </w:rPr>
        <w:t>Dokumentation der Datenempfänger sowie der Dauer der geplanten Überlassung bzw. der Löschfristen</w:t>
      </w:r>
    </w:p>
    <w:p w14:paraId="5614FC5C" w14:textId="798EEAE3"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4160573"/>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657701">
        <w:rPr>
          <w:rFonts w:ascii="Calibri" w:hAnsi="Calibri" w:cs="Calibri"/>
          <w:sz w:val="22"/>
          <w:szCs w:val="22"/>
        </w:rPr>
        <w:t>Übersicht regelmäßiger Abruf- und Übermittlungsvorgängen</w:t>
      </w:r>
    </w:p>
    <w:p w14:paraId="7E222930" w14:textId="11FED461"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673415600"/>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657701">
        <w:rPr>
          <w:rFonts w:ascii="Calibri" w:hAnsi="Calibri" w:cs="Calibri"/>
          <w:sz w:val="22"/>
          <w:szCs w:val="22"/>
        </w:rPr>
        <w:t>Einsatz eines Data</w:t>
      </w:r>
      <w:r w:rsidR="00C91E39">
        <w:rPr>
          <w:rFonts w:ascii="Calibri" w:hAnsi="Calibri" w:cs="Calibri"/>
          <w:sz w:val="22"/>
          <w:szCs w:val="22"/>
        </w:rPr>
        <w:t>-L</w:t>
      </w:r>
      <w:r w:rsidR="00757B7C" w:rsidRPr="00657701">
        <w:rPr>
          <w:rFonts w:ascii="Calibri" w:hAnsi="Calibri" w:cs="Calibri"/>
          <w:sz w:val="22"/>
          <w:szCs w:val="22"/>
        </w:rPr>
        <w:t>oss</w:t>
      </w:r>
      <w:r w:rsidR="00C91E39">
        <w:rPr>
          <w:rFonts w:ascii="Calibri" w:hAnsi="Calibri" w:cs="Calibri"/>
          <w:sz w:val="22"/>
          <w:szCs w:val="22"/>
        </w:rPr>
        <w:t>-</w:t>
      </w:r>
      <w:r w:rsidR="00757B7C" w:rsidRPr="00657701">
        <w:rPr>
          <w:rFonts w:ascii="Calibri" w:hAnsi="Calibri" w:cs="Calibri"/>
          <w:sz w:val="22"/>
          <w:szCs w:val="22"/>
        </w:rPr>
        <w:t>Prevention</w:t>
      </w:r>
      <w:r w:rsidR="00C91E39">
        <w:rPr>
          <w:rFonts w:ascii="Calibri" w:hAnsi="Calibri" w:cs="Calibri"/>
          <w:sz w:val="22"/>
          <w:szCs w:val="22"/>
        </w:rPr>
        <w:t>-</w:t>
      </w:r>
      <w:r w:rsidR="00757B7C" w:rsidRPr="00657701">
        <w:rPr>
          <w:rFonts w:ascii="Calibri" w:hAnsi="Calibri" w:cs="Calibri"/>
          <w:sz w:val="22"/>
          <w:szCs w:val="22"/>
        </w:rPr>
        <w:t>Systems</w:t>
      </w:r>
      <w:r w:rsidR="00112514">
        <w:rPr>
          <w:rFonts w:ascii="Calibri" w:hAnsi="Calibri" w:cs="Calibri"/>
          <w:sz w:val="22"/>
          <w:szCs w:val="22"/>
        </w:rPr>
        <w:t xml:space="preserve"> (DLP)</w:t>
      </w:r>
    </w:p>
    <w:p w14:paraId="7F93197C" w14:textId="7A1C3E11" w:rsidR="00757B7C" w:rsidRPr="00657701" w:rsidRDefault="00C0181C" w:rsidP="00657701">
      <w:pPr>
        <w:pStyle w:val="KeinLeerraum"/>
        <w:spacing w:after="240"/>
        <w:ind w:left="708" w:hanging="708"/>
        <w:rPr>
          <w:rFonts w:ascii="Calibri" w:hAnsi="Calibri" w:cs="Calibri"/>
          <w:sz w:val="22"/>
          <w:szCs w:val="22"/>
        </w:rPr>
      </w:pPr>
      <w:sdt>
        <w:sdtPr>
          <w:rPr>
            <w:rFonts w:ascii="Calibri" w:hAnsi="Calibri" w:cs="Calibri"/>
            <w:sz w:val="22"/>
            <w:szCs w:val="22"/>
          </w:rPr>
          <w:id w:val="104703704"/>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657701">
        <w:rPr>
          <w:rFonts w:ascii="Calibri" w:hAnsi="Calibri" w:cs="Calibri"/>
          <w:sz w:val="22"/>
          <w:szCs w:val="22"/>
        </w:rPr>
        <w:t>Sicherstellung der Integrität von personenbezogenen Daten durch digitale Signaturen</w:t>
      </w:r>
      <w:r w:rsidR="00112514">
        <w:rPr>
          <w:rFonts w:ascii="Calibri" w:hAnsi="Calibri" w:cs="Calibri"/>
          <w:sz w:val="22"/>
          <w:szCs w:val="22"/>
        </w:rPr>
        <w:t>,</w:t>
      </w:r>
      <w:r w:rsidR="00A26FCE">
        <w:rPr>
          <w:rFonts w:ascii="Calibri" w:hAnsi="Calibri" w:cs="Calibri"/>
          <w:sz w:val="22"/>
          <w:szCs w:val="22"/>
        </w:rPr>
        <w:t xml:space="preserve"> </w:t>
      </w:r>
      <w:r w:rsidR="00112514">
        <w:rPr>
          <w:rFonts w:ascii="Calibri" w:hAnsi="Calibri" w:cs="Calibri"/>
          <w:sz w:val="22"/>
          <w:szCs w:val="22"/>
        </w:rPr>
        <w:t>z</w:t>
      </w:r>
      <w:r w:rsidR="00757B7C" w:rsidRPr="00657701">
        <w:rPr>
          <w:rFonts w:ascii="Calibri" w:hAnsi="Calibri" w:cs="Calibri"/>
          <w:sz w:val="22"/>
          <w:szCs w:val="22"/>
        </w:rPr>
        <w:t>umindest bei hohem Risiko</w:t>
      </w:r>
    </w:p>
    <w:p w14:paraId="49459E69" w14:textId="77777777" w:rsidR="00757B7C" w:rsidRPr="00757B7C" w:rsidRDefault="00757B7C" w:rsidP="006A71F0">
      <w:pPr>
        <w:pStyle w:val="KeinLeerraum"/>
        <w:jc w:val="both"/>
        <w:rPr>
          <w:rFonts w:ascii="Calibri" w:hAnsi="Calibri" w:cs="Calibri"/>
        </w:rPr>
      </w:pPr>
    </w:p>
    <w:p w14:paraId="0EDAFF6F" w14:textId="77777777" w:rsidR="00757B7C" w:rsidRPr="00757B7C" w:rsidRDefault="00757B7C" w:rsidP="006A71F0">
      <w:pPr>
        <w:pStyle w:val="KeinLeerraum"/>
        <w:jc w:val="both"/>
        <w:rPr>
          <w:rFonts w:ascii="Calibri" w:hAnsi="Calibri" w:cs="Calibri"/>
        </w:rPr>
      </w:pPr>
    </w:p>
    <w:p w14:paraId="0285FE46" w14:textId="1D4BFDCF" w:rsidR="00757B7C" w:rsidRPr="00ED7DC2" w:rsidRDefault="00ED7DC2" w:rsidP="006A71F0">
      <w:pPr>
        <w:pStyle w:val="KeinLeerraum"/>
        <w:jc w:val="both"/>
        <w:rPr>
          <w:rFonts w:ascii="Calibri" w:hAnsi="Calibri" w:cs="Calibri"/>
          <w:b/>
          <w:bCs/>
        </w:rPr>
      </w:pPr>
      <w:r w:rsidRPr="00ED7DC2">
        <w:rPr>
          <w:rFonts w:ascii="Calibri" w:hAnsi="Calibri" w:cs="Calibri"/>
          <w:b/>
          <w:bCs/>
        </w:rPr>
        <w:t xml:space="preserve">3.2 </w:t>
      </w:r>
      <w:r w:rsidR="00757B7C" w:rsidRPr="00ED7DC2">
        <w:rPr>
          <w:rFonts w:ascii="Calibri" w:hAnsi="Calibri" w:cs="Calibri"/>
          <w:b/>
          <w:bCs/>
        </w:rPr>
        <w:t>Eingabekontrolle</w:t>
      </w:r>
    </w:p>
    <w:p w14:paraId="4DBB70DA" w14:textId="1DC7F350" w:rsidR="00757B7C" w:rsidRPr="00ED7DC2" w:rsidRDefault="00757B7C" w:rsidP="006A71F0">
      <w:pPr>
        <w:pStyle w:val="KeinLeerraum"/>
        <w:jc w:val="both"/>
        <w:rPr>
          <w:rFonts w:ascii="Calibri" w:hAnsi="Calibri" w:cs="Calibri"/>
          <w:i/>
          <w:iCs/>
          <w:sz w:val="22"/>
          <w:szCs w:val="22"/>
        </w:rPr>
      </w:pPr>
      <w:r w:rsidRPr="00ED7DC2">
        <w:rPr>
          <w:rFonts w:ascii="Calibri" w:hAnsi="Calibri" w:cs="Calibri"/>
          <w:i/>
          <w:iCs/>
          <w:sz w:val="22"/>
          <w:szCs w:val="22"/>
        </w:rPr>
        <w:t>Es wird gewährleistet, dass nachträglich überprüft und festgestellt werden kann, ob und von wem personenbezogene Daten in Datenverarbeitungssysteme eingegeben, verändert oder entfernt worden sind.</w:t>
      </w:r>
    </w:p>
    <w:p w14:paraId="2AE53569" w14:textId="77777777" w:rsidR="00757B7C" w:rsidRPr="00757B7C" w:rsidRDefault="00757B7C" w:rsidP="006A71F0">
      <w:pPr>
        <w:pStyle w:val="KeinLeerraum"/>
        <w:jc w:val="both"/>
        <w:rPr>
          <w:rFonts w:ascii="Calibri" w:hAnsi="Calibri" w:cs="Calibri"/>
        </w:rPr>
      </w:pPr>
    </w:p>
    <w:p w14:paraId="363ECB4C" w14:textId="1248EBFE"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654110524"/>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Eingabe, Änderung und Löschung von Daten werden technisch protokolliert</w:t>
      </w:r>
    </w:p>
    <w:p w14:paraId="2209E765" w14:textId="2F39D58A"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869350658"/>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Manuelle/Automatische Kontrolle der Protokolle</w:t>
      </w:r>
    </w:p>
    <w:p w14:paraId="70FEDDC9" w14:textId="58C1E97F"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235019462"/>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Protokollierung aller Zugriff</w:t>
      </w:r>
      <w:r w:rsidR="00E272F4">
        <w:rPr>
          <w:rFonts w:ascii="Calibri" w:hAnsi="Calibri" w:cs="Calibri"/>
          <w:sz w:val="22"/>
          <w:szCs w:val="22"/>
        </w:rPr>
        <w:t>e</w:t>
      </w:r>
      <w:r w:rsidR="00757B7C" w:rsidRPr="00ED7DC2">
        <w:rPr>
          <w:rFonts w:ascii="Calibri" w:hAnsi="Calibri" w:cs="Calibri"/>
          <w:sz w:val="22"/>
          <w:szCs w:val="22"/>
        </w:rPr>
        <w:t xml:space="preserve"> (siehe 2.3)</w:t>
      </w:r>
    </w:p>
    <w:p w14:paraId="7C8F6EE3" w14:textId="2261CE30"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447117808"/>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Klare Zuständigkeiten für Löschungen mittels Löschkonzept</w:t>
      </w:r>
    </w:p>
    <w:p w14:paraId="259DF8DF" w14:textId="77777777" w:rsidR="00757B7C" w:rsidRPr="00757B7C" w:rsidRDefault="00757B7C" w:rsidP="006A71F0">
      <w:pPr>
        <w:pStyle w:val="KeinLeerraum"/>
        <w:jc w:val="both"/>
        <w:rPr>
          <w:rFonts w:ascii="Calibri" w:hAnsi="Calibri" w:cs="Calibri"/>
        </w:rPr>
      </w:pPr>
    </w:p>
    <w:p w14:paraId="6C42566D" w14:textId="77777777" w:rsidR="00ED7DC2" w:rsidRDefault="00ED7DC2">
      <w:pPr>
        <w:rPr>
          <w:rFonts w:ascii="Calibri" w:hAnsi="Calibri" w:cs="Calibri"/>
        </w:rPr>
      </w:pPr>
      <w:r>
        <w:rPr>
          <w:rFonts w:ascii="Calibri" w:hAnsi="Calibri" w:cs="Calibri"/>
        </w:rPr>
        <w:br w:type="page"/>
      </w:r>
    </w:p>
    <w:p w14:paraId="40CA2A75" w14:textId="0F19764F" w:rsidR="00F420DB" w:rsidRDefault="00ED7DC2" w:rsidP="006A71F0">
      <w:pPr>
        <w:pStyle w:val="KeinLeerraum"/>
        <w:jc w:val="both"/>
        <w:rPr>
          <w:rFonts w:ascii="Calibri" w:hAnsi="Calibri" w:cs="Calibri"/>
          <w:b/>
          <w:bCs/>
          <w:sz w:val="28"/>
          <w:szCs w:val="28"/>
        </w:rPr>
      </w:pPr>
      <w:r w:rsidRPr="00ED7DC2">
        <w:rPr>
          <w:rFonts w:ascii="Calibri" w:hAnsi="Calibri" w:cs="Calibri"/>
          <w:b/>
          <w:bCs/>
          <w:sz w:val="28"/>
          <w:szCs w:val="28"/>
        </w:rPr>
        <w:lastRenderedPageBreak/>
        <w:t>4</w:t>
      </w:r>
      <w:r>
        <w:rPr>
          <w:rFonts w:ascii="Calibri" w:hAnsi="Calibri" w:cs="Calibri"/>
          <w:b/>
          <w:bCs/>
          <w:sz w:val="28"/>
          <w:szCs w:val="28"/>
        </w:rPr>
        <w:t>.</w:t>
      </w:r>
      <w:r w:rsidRPr="00ED7DC2">
        <w:rPr>
          <w:rFonts w:ascii="Calibri" w:hAnsi="Calibri" w:cs="Calibri"/>
          <w:b/>
          <w:bCs/>
          <w:sz w:val="28"/>
          <w:szCs w:val="28"/>
        </w:rPr>
        <w:t xml:space="preserve"> </w:t>
      </w:r>
      <w:r w:rsidR="00757B7C" w:rsidRPr="00ED7DC2">
        <w:rPr>
          <w:rFonts w:ascii="Calibri" w:hAnsi="Calibri" w:cs="Calibri"/>
          <w:b/>
          <w:bCs/>
          <w:sz w:val="28"/>
          <w:szCs w:val="28"/>
        </w:rPr>
        <w:t>Verfügbarkeit und Belastbarkeit (Art. 32 Abs. 1 lit. b DSGVO)</w:t>
      </w:r>
    </w:p>
    <w:p w14:paraId="4BABD474" w14:textId="77777777" w:rsidR="00083812" w:rsidRPr="00F420DB" w:rsidRDefault="00083812" w:rsidP="006A71F0">
      <w:pPr>
        <w:pStyle w:val="KeinLeerraum"/>
        <w:jc w:val="both"/>
        <w:rPr>
          <w:rFonts w:ascii="Calibri" w:hAnsi="Calibri" w:cs="Calibri"/>
          <w:b/>
          <w:bCs/>
          <w:sz w:val="28"/>
          <w:szCs w:val="28"/>
        </w:rPr>
      </w:pPr>
    </w:p>
    <w:p w14:paraId="3C289DF7" w14:textId="64A0BE2C" w:rsidR="00757B7C" w:rsidRPr="00ED7DC2" w:rsidRDefault="00ED7DC2" w:rsidP="006A71F0">
      <w:pPr>
        <w:pStyle w:val="KeinLeerraum"/>
        <w:jc w:val="both"/>
        <w:rPr>
          <w:rFonts w:ascii="Calibri" w:hAnsi="Calibri" w:cs="Calibri"/>
          <w:b/>
          <w:bCs/>
        </w:rPr>
      </w:pPr>
      <w:r w:rsidRPr="00ED7DC2">
        <w:rPr>
          <w:rFonts w:ascii="Calibri" w:hAnsi="Calibri" w:cs="Calibri"/>
          <w:b/>
          <w:bCs/>
        </w:rPr>
        <w:t xml:space="preserve">4.1 </w:t>
      </w:r>
      <w:r w:rsidR="00757B7C" w:rsidRPr="00ED7DC2">
        <w:rPr>
          <w:rFonts w:ascii="Calibri" w:hAnsi="Calibri" w:cs="Calibri"/>
          <w:b/>
          <w:bCs/>
        </w:rPr>
        <w:t>Verfügbarkeitskontrolle</w:t>
      </w:r>
    </w:p>
    <w:p w14:paraId="7D40E0A6" w14:textId="566D638F" w:rsidR="00757B7C" w:rsidRPr="00ED7DC2" w:rsidRDefault="00757B7C" w:rsidP="006A71F0">
      <w:pPr>
        <w:pStyle w:val="KeinLeerraum"/>
        <w:jc w:val="both"/>
        <w:rPr>
          <w:rFonts w:ascii="Calibri" w:hAnsi="Calibri" w:cs="Calibri"/>
          <w:i/>
          <w:iCs/>
          <w:sz w:val="22"/>
          <w:szCs w:val="22"/>
        </w:rPr>
      </w:pPr>
      <w:r w:rsidRPr="00ED7DC2">
        <w:rPr>
          <w:rFonts w:ascii="Calibri" w:hAnsi="Calibri" w:cs="Calibri"/>
          <w:i/>
          <w:iCs/>
          <w:sz w:val="22"/>
          <w:szCs w:val="22"/>
        </w:rPr>
        <w:t>Es wird gewährleiste</w:t>
      </w:r>
      <w:r w:rsidR="00A26FCE">
        <w:rPr>
          <w:rFonts w:ascii="Calibri" w:hAnsi="Calibri" w:cs="Calibri"/>
          <w:i/>
          <w:iCs/>
          <w:sz w:val="22"/>
          <w:szCs w:val="22"/>
        </w:rPr>
        <w:t>t</w:t>
      </w:r>
      <w:r w:rsidRPr="00ED7DC2">
        <w:rPr>
          <w:rFonts w:ascii="Calibri" w:hAnsi="Calibri" w:cs="Calibri"/>
          <w:i/>
          <w:iCs/>
          <w:sz w:val="22"/>
          <w:szCs w:val="22"/>
        </w:rPr>
        <w:t>, dass personenbezogene Daten gegen zufällige Zerstörung oder Verlust geschützt sind. Hier geht es um Themen wie eine unterbrechungsfreie Stromversorgung</w:t>
      </w:r>
      <w:r w:rsidR="00657D00">
        <w:rPr>
          <w:rFonts w:ascii="Calibri" w:hAnsi="Calibri" w:cs="Calibri"/>
          <w:i/>
          <w:iCs/>
          <w:sz w:val="22"/>
          <w:szCs w:val="22"/>
        </w:rPr>
        <w:t xml:space="preserve"> (USV)</w:t>
      </w:r>
      <w:r w:rsidRPr="00ED7DC2">
        <w:rPr>
          <w:rFonts w:ascii="Calibri" w:hAnsi="Calibri" w:cs="Calibri"/>
          <w:i/>
          <w:iCs/>
          <w:sz w:val="22"/>
          <w:szCs w:val="22"/>
        </w:rPr>
        <w:t>, Klimaanlagen, Brandschutz, Datensicherungen, sichere Aufbewahrung von Datenträgern, Virenschutz, R</w:t>
      </w:r>
      <w:r w:rsidR="00ED7DC2">
        <w:rPr>
          <w:rFonts w:ascii="Calibri" w:hAnsi="Calibri" w:cs="Calibri"/>
          <w:i/>
          <w:iCs/>
          <w:sz w:val="22"/>
          <w:szCs w:val="22"/>
        </w:rPr>
        <w:t>AID-S</w:t>
      </w:r>
      <w:r w:rsidRPr="00ED7DC2">
        <w:rPr>
          <w:rFonts w:ascii="Calibri" w:hAnsi="Calibri" w:cs="Calibri"/>
          <w:i/>
          <w:iCs/>
          <w:sz w:val="22"/>
          <w:szCs w:val="22"/>
        </w:rPr>
        <w:t xml:space="preserve">ysteme, </w:t>
      </w:r>
      <w:r w:rsidR="00A26FCE">
        <w:rPr>
          <w:rFonts w:ascii="Calibri" w:hAnsi="Calibri" w:cs="Calibri"/>
          <w:i/>
          <w:iCs/>
          <w:sz w:val="22"/>
          <w:szCs w:val="22"/>
        </w:rPr>
        <w:t>S</w:t>
      </w:r>
      <w:r w:rsidRPr="00ED7DC2">
        <w:rPr>
          <w:rFonts w:ascii="Calibri" w:hAnsi="Calibri" w:cs="Calibri"/>
          <w:i/>
          <w:iCs/>
          <w:sz w:val="22"/>
          <w:szCs w:val="22"/>
        </w:rPr>
        <w:t>piegelungen etc.</w:t>
      </w:r>
    </w:p>
    <w:p w14:paraId="3CF72AEE" w14:textId="77777777" w:rsidR="00757B7C" w:rsidRPr="00757B7C" w:rsidRDefault="00757B7C" w:rsidP="006A71F0">
      <w:pPr>
        <w:pStyle w:val="KeinLeerraum"/>
        <w:jc w:val="both"/>
        <w:rPr>
          <w:rFonts w:ascii="Calibri" w:hAnsi="Calibri" w:cs="Calibri"/>
        </w:rPr>
      </w:pPr>
    </w:p>
    <w:p w14:paraId="7136B237" w14:textId="7D68BB4B"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2101135932"/>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Einsatz von RAID</w:t>
      </w:r>
      <w:r w:rsidR="00ED7DC2" w:rsidRPr="00ED7DC2">
        <w:rPr>
          <w:rFonts w:ascii="Calibri" w:hAnsi="Calibri" w:cs="Calibri"/>
          <w:sz w:val="22"/>
          <w:szCs w:val="22"/>
        </w:rPr>
        <w:t>-</w:t>
      </w:r>
      <w:r w:rsidR="00757B7C" w:rsidRPr="00ED7DC2">
        <w:rPr>
          <w:rFonts w:ascii="Calibri" w:hAnsi="Calibri" w:cs="Calibri"/>
          <w:sz w:val="22"/>
          <w:szCs w:val="22"/>
        </w:rPr>
        <w:t>Systemen</w:t>
      </w:r>
      <w:r w:rsidR="002A53D2">
        <w:rPr>
          <w:rFonts w:ascii="Calibri" w:hAnsi="Calibri" w:cs="Calibri"/>
          <w:sz w:val="22"/>
          <w:szCs w:val="22"/>
        </w:rPr>
        <w:t xml:space="preserve"> </w:t>
      </w:r>
      <w:r w:rsidR="00757B7C" w:rsidRPr="00ED7DC2">
        <w:rPr>
          <w:rFonts w:ascii="Calibri" w:hAnsi="Calibri" w:cs="Calibri"/>
          <w:sz w:val="22"/>
          <w:szCs w:val="22"/>
        </w:rPr>
        <w:t>/</w:t>
      </w:r>
      <w:r w:rsidR="002A53D2">
        <w:rPr>
          <w:rFonts w:ascii="Calibri" w:hAnsi="Calibri" w:cs="Calibri"/>
          <w:sz w:val="22"/>
          <w:szCs w:val="22"/>
        </w:rPr>
        <w:t xml:space="preserve"> </w:t>
      </w:r>
      <w:r w:rsidR="00757B7C" w:rsidRPr="00ED7DC2">
        <w:rPr>
          <w:rFonts w:ascii="Calibri" w:hAnsi="Calibri" w:cs="Calibri"/>
          <w:sz w:val="22"/>
          <w:szCs w:val="22"/>
        </w:rPr>
        <w:t>Festplattenspiegelung</w:t>
      </w:r>
    </w:p>
    <w:p w14:paraId="5A5FEC4D" w14:textId="5CEE097A"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510131719"/>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Vorliegen eines Backup-Konzeptes (ausformuliert)</w:t>
      </w:r>
    </w:p>
    <w:p w14:paraId="2CF93DC9" w14:textId="08C7F213"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718555377"/>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Kontrolle des Sicherungsvorgangs</w:t>
      </w:r>
    </w:p>
    <w:p w14:paraId="70C40C80" w14:textId="639F9AA2"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311631521"/>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Regelmäßige Tests zur Datenwiederstellung und Protokollierung der Ergebnisse</w:t>
      </w:r>
    </w:p>
    <w:p w14:paraId="7792ABD7" w14:textId="0CC8DA0D"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988833397"/>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Aufbewahrung der Sicherungsmedien an einem sicheren Ort außerhalb des</w:t>
      </w:r>
      <w:r w:rsidR="00ED7DC2">
        <w:rPr>
          <w:rFonts w:ascii="Calibri" w:hAnsi="Calibri" w:cs="Calibri"/>
          <w:sz w:val="22"/>
          <w:szCs w:val="22"/>
        </w:rPr>
        <w:t xml:space="preserve"> </w:t>
      </w:r>
      <w:r w:rsidR="00757B7C" w:rsidRPr="00ED7DC2">
        <w:rPr>
          <w:rFonts w:ascii="Calibri" w:hAnsi="Calibri" w:cs="Calibri"/>
          <w:sz w:val="22"/>
          <w:szCs w:val="22"/>
        </w:rPr>
        <w:t>Serverraums</w:t>
      </w:r>
    </w:p>
    <w:p w14:paraId="50D75AFB" w14:textId="08ADF8CC"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622592671"/>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Existenz eines Notfallplans (z.</w:t>
      </w:r>
      <w:r w:rsidR="00544F22">
        <w:rPr>
          <w:rFonts w:ascii="Calibri" w:hAnsi="Calibri" w:cs="Calibri"/>
          <w:sz w:val="22"/>
          <w:szCs w:val="22"/>
        </w:rPr>
        <w:t xml:space="preserve"> </w:t>
      </w:r>
      <w:r w:rsidR="00757B7C" w:rsidRPr="00ED7DC2">
        <w:rPr>
          <w:rFonts w:ascii="Calibri" w:hAnsi="Calibri" w:cs="Calibri"/>
          <w:sz w:val="22"/>
          <w:szCs w:val="22"/>
        </w:rPr>
        <w:t>B. BSI IT-Grundschutz 100-4)</w:t>
      </w:r>
    </w:p>
    <w:p w14:paraId="70CA1D08" w14:textId="775E3EA0"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843432107"/>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Getrennte Partitionen für Betriebssysteme und Daten</w:t>
      </w:r>
    </w:p>
    <w:p w14:paraId="14C8B18C" w14:textId="5A1F21BD"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88691468"/>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Keine sanitären Anschlüsse im oder oberhalb des Serverraums</w:t>
      </w:r>
    </w:p>
    <w:p w14:paraId="7250023A" w14:textId="4FCF82A9"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595662679"/>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 xml:space="preserve">Alarmmeldung bei unberechtigtem </w:t>
      </w:r>
      <w:r w:rsidR="00DE47D7">
        <w:rPr>
          <w:rFonts w:ascii="Calibri" w:hAnsi="Calibri" w:cs="Calibri"/>
          <w:sz w:val="22"/>
          <w:szCs w:val="22"/>
        </w:rPr>
        <w:t>Betreten des Serverraums</w:t>
      </w:r>
    </w:p>
    <w:p w14:paraId="02725805" w14:textId="28DEC182"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597065661"/>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 xml:space="preserve">Ausreichende Klimatisierung </w:t>
      </w:r>
      <w:r w:rsidR="00DE47D7">
        <w:rPr>
          <w:rFonts w:ascii="Calibri" w:hAnsi="Calibri" w:cs="Calibri"/>
          <w:sz w:val="22"/>
          <w:szCs w:val="22"/>
        </w:rPr>
        <w:t>des Serverraums</w:t>
      </w:r>
    </w:p>
    <w:p w14:paraId="77A76F7C" w14:textId="6B3DA319"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652358062"/>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Einsatz von Anlagen zur Sicherstellung der Stromversorgung von Serversystemen (unterbrechungsfreie Stromversorgung (USV)), insbesondere bei kurzfristigen Stromausfällen oder Schwankungen</w:t>
      </w:r>
    </w:p>
    <w:p w14:paraId="6D6CE6AD" w14:textId="1D8B100C"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593853925"/>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Elementargefahren vorbeugen (insb. Feuer, Rauch, Erschütterungen, chemische Reaktionen, Überschwemmungen, Stromausfälle, Explosionen</w:t>
      </w:r>
      <w:r w:rsidR="00513B9E">
        <w:rPr>
          <w:rFonts w:ascii="Calibri" w:hAnsi="Calibri" w:cs="Calibri"/>
          <w:sz w:val="22"/>
          <w:szCs w:val="22"/>
        </w:rPr>
        <w:t>,</w:t>
      </w:r>
      <w:r w:rsidR="00757B7C" w:rsidRPr="00ED7DC2">
        <w:rPr>
          <w:rFonts w:ascii="Calibri" w:hAnsi="Calibri" w:cs="Calibri"/>
          <w:sz w:val="22"/>
          <w:szCs w:val="22"/>
        </w:rPr>
        <w:t xml:space="preserve"> Anschläge</w:t>
      </w:r>
      <w:r w:rsidR="00513B9E">
        <w:rPr>
          <w:rFonts w:ascii="Calibri" w:hAnsi="Calibri" w:cs="Calibri"/>
          <w:sz w:val="22"/>
          <w:szCs w:val="22"/>
        </w:rPr>
        <w:t xml:space="preserve"> und </w:t>
      </w:r>
      <w:r w:rsidR="00757B7C" w:rsidRPr="00ED7DC2">
        <w:rPr>
          <w:rFonts w:ascii="Calibri" w:hAnsi="Calibri" w:cs="Calibri"/>
          <w:sz w:val="22"/>
          <w:szCs w:val="22"/>
        </w:rPr>
        <w:t>Vandalismus)</w:t>
      </w:r>
    </w:p>
    <w:p w14:paraId="05DA6AB8" w14:textId="667811D0" w:rsidR="00757B7C" w:rsidRPr="00ED7DC2" w:rsidRDefault="00C0181C" w:rsidP="00ED7DC2">
      <w:pPr>
        <w:pStyle w:val="KeinLeerraum"/>
        <w:spacing w:after="240"/>
        <w:ind w:left="708" w:hanging="708"/>
        <w:rPr>
          <w:rFonts w:ascii="Calibri" w:hAnsi="Calibri" w:cs="Calibri"/>
          <w:sz w:val="22"/>
          <w:szCs w:val="22"/>
        </w:rPr>
      </w:pPr>
      <w:sdt>
        <w:sdtPr>
          <w:rPr>
            <w:rFonts w:ascii="Calibri" w:hAnsi="Calibri" w:cs="Calibri"/>
            <w:sz w:val="22"/>
            <w:szCs w:val="22"/>
          </w:rPr>
          <w:id w:val="1455686282"/>
          <w14:checkbox>
            <w14:checked w14:val="0"/>
            <w14:checkedState w14:val="2612" w14:font="MS Gothic"/>
            <w14:uncheckedState w14:val="2610" w14:font="MS Gothic"/>
          </w14:checkbox>
        </w:sdtPr>
        <w:sdtEndPr/>
        <w:sdtContent>
          <w:r w:rsidR="00ED7DC2">
            <w:rPr>
              <w:rFonts w:ascii="MS Gothic" w:eastAsia="MS Gothic" w:hAnsi="MS Gothic" w:cs="Calibri" w:hint="eastAsia"/>
              <w:sz w:val="22"/>
              <w:szCs w:val="22"/>
            </w:rPr>
            <w:t>☐</w:t>
          </w:r>
        </w:sdtContent>
      </w:sdt>
      <w:r w:rsidR="00ED7DC2">
        <w:rPr>
          <w:rFonts w:ascii="Calibri" w:hAnsi="Calibri" w:cs="Calibri"/>
          <w:sz w:val="22"/>
          <w:szCs w:val="22"/>
        </w:rPr>
        <w:tab/>
      </w:r>
      <w:r w:rsidR="00757B7C" w:rsidRPr="00ED7DC2">
        <w:rPr>
          <w:rFonts w:ascii="Calibri" w:hAnsi="Calibri" w:cs="Calibri"/>
          <w:sz w:val="22"/>
          <w:szCs w:val="22"/>
        </w:rPr>
        <w:t>Risiken durch Überflutung/Starkregen prüfen, insbesondere bei Serverräumen im Keller oder anderen gefährdeten Bereichen</w:t>
      </w:r>
    </w:p>
    <w:p w14:paraId="273CCFAA" w14:textId="77777777" w:rsidR="00757B7C" w:rsidRPr="00757B7C" w:rsidRDefault="00757B7C" w:rsidP="006A71F0">
      <w:pPr>
        <w:pStyle w:val="KeinLeerraum"/>
        <w:jc w:val="both"/>
        <w:rPr>
          <w:rFonts w:ascii="Calibri" w:hAnsi="Calibri" w:cs="Calibri"/>
        </w:rPr>
      </w:pPr>
    </w:p>
    <w:p w14:paraId="65CEDC34" w14:textId="77777777" w:rsidR="00F420DB" w:rsidRDefault="00F420DB">
      <w:pPr>
        <w:rPr>
          <w:rFonts w:ascii="Calibri" w:hAnsi="Calibri" w:cs="Calibri"/>
          <w:b/>
          <w:bCs/>
        </w:rPr>
      </w:pPr>
      <w:r>
        <w:rPr>
          <w:rFonts w:ascii="Calibri" w:hAnsi="Calibri" w:cs="Calibri"/>
          <w:b/>
          <w:bCs/>
        </w:rPr>
        <w:br w:type="page"/>
      </w:r>
    </w:p>
    <w:p w14:paraId="62F776C9" w14:textId="25E1E304" w:rsidR="00757B7C" w:rsidRPr="00F420DB" w:rsidRDefault="00F420DB" w:rsidP="006A71F0">
      <w:pPr>
        <w:pStyle w:val="KeinLeerraum"/>
        <w:jc w:val="both"/>
        <w:rPr>
          <w:rFonts w:ascii="Calibri" w:hAnsi="Calibri" w:cs="Calibri"/>
          <w:b/>
          <w:bCs/>
        </w:rPr>
      </w:pPr>
      <w:r w:rsidRPr="00F420DB">
        <w:rPr>
          <w:rFonts w:ascii="Calibri" w:hAnsi="Calibri" w:cs="Calibri"/>
          <w:b/>
          <w:bCs/>
        </w:rPr>
        <w:lastRenderedPageBreak/>
        <w:t xml:space="preserve">4.2 </w:t>
      </w:r>
      <w:r w:rsidR="00757B7C" w:rsidRPr="00F420DB">
        <w:rPr>
          <w:rFonts w:ascii="Calibri" w:hAnsi="Calibri" w:cs="Calibri"/>
          <w:b/>
          <w:bCs/>
        </w:rPr>
        <w:t>Datenschutzfreundliche Voreinstellungen (Art. 25 Abs. 2 DSGVO)</w:t>
      </w:r>
    </w:p>
    <w:p w14:paraId="4A94E88B" w14:textId="3B00F032" w:rsidR="00757B7C" w:rsidRPr="00F420DB" w:rsidRDefault="00757B7C" w:rsidP="006A71F0">
      <w:pPr>
        <w:pStyle w:val="KeinLeerraum"/>
        <w:jc w:val="both"/>
        <w:rPr>
          <w:rFonts w:ascii="Calibri" w:hAnsi="Calibri" w:cs="Calibri"/>
          <w:i/>
          <w:iCs/>
          <w:sz w:val="22"/>
          <w:szCs w:val="22"/>
        </w:rPr>
      </w:pPr>
      <w:r w:rsidRPr="00F420DB">
        <w:rPr>
          <w:rFonts w:ascii="Calibri" w:hAnsi="Calibri" w:cs="Calibri"/>
          <w:i/>
          <w:iCs/>
          <w:sz w:val="22"/>
          <w:szCs w:val="22"/>
        </w:rPr>
        <w:t>Privacy by design</w:t>
      </w:r>
      <w:r w:rsidR="00A26FCE">
        <w:rPr>
          <w:rFonts w:ascii="Calibri" w:hAnsi="Calibri" w:cs="Calibri"/>
          <w:i/>
          <w:iCs/>
          <w:sz w:val="22"/>
          <w:szCs w:val="22"/>
        </w:rPr>
        <w:t xml:space="preserve"> </w:t>
      </w:r>
      <w:r w:rsidRPr="00F420DB">
        <w:rPr>
          <w:rFonts w:ascii="Calibri" w:hAnsi="Calibri" w:cs="Calibri"/>
          <w:i/>
          <w:iCs/>
          <w:sz w:val="22"/>
          <w:szCs w:val="22"/>
        </w:rPr>
        <w:t>/</w:t>
      </w:r>
      <w:r w:rsidR="00A26FCE">
        <w:rPr>
          <w:rFonts w:ascii="Calibri" w:hAnsi="Calibri" w:cs="Calibri"/>
          <w:i/>
          <w:iCs/>
          <w:sz w:val="22"/>
          <w:szCs w:val="22"/>
        </w:rPr>
        <w:t xml:space="preserve"> </w:t>
      </w:r>
      <w:r w:rsidRPr="00F420DB">
        <w:rPr>
          <w:rFonts w:ascii="Calibri" w:hAnsi="Calibri" w:cs="Calibri"/>
          <w:i/>
          <w:iCs/>
          <w:sz w:val="22"/>
          <w:szCs w:val="22"/>
        </w:rPr>
        <w:t>Privacy by default</w:t>
      </w:r>
    </w:p>
    <w:p w14:paraId="4DA9E913" w14:textId="77777777" w:rsidR="00757B7C" w:rsidRPr="00757B7C" w:rsidRDefault="00757B7C" w:rsidP="006A71F0">
      <w:pPr>
        <w:pStyle w:val="KeinLeerraum"/>
        <w:jc w:val="both"/>
        <w:rPr>
          <w:rFonts w:ascii="Calibri" w:hAnsi="Calibri" w:cs="Calibri"/>
          <w:lang w:val="en-GB"/>
        </w:rPr>
      </w:pPr>
    </w:p>
    <w:p w14:paraId="0A5F49CF" w14:textId="30882C12"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629019941"/>
          <w14:checkbox>
            <w14:checked w14:val="0"/>
            <w14:checkedState w14:val="2612" w14:font="MS Gothic"/>
            <w14:uncheckedState w14:val="2610" w14:font="MS Gothic"/>
          </w14:checkbox>
        </w:sdtPr>
        <w:sdtEndPr/>
        <w:sdtContent>
          <w:r w:rsidR="00F420DB" w:rsidRPr="00F420DB">
            <w:rPr>
              <w:rFonts w:ascii="Calibri" w:hAnsi="Calibri"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Relevante Mitarbeiter sind darüber geschult, dass Privacy-by-Design (Sicherstellung der</w:t>
      </w:r>
      <w:r w:rsidR="00F420DB">
        <w:rPr>
          <w:rFonts w:ascii="Calibri" w:hAnsi="Calibri" w:cs="Calibri"/>
          <w:sz w:val="22"/>
          <w:szCs w:val="22"/>
        </w:rPr>
        <w:t xml:space="preserve"> </w:t>
      </w:r>
      <w:r w:rsidR="00757B7C" w:rsidRPr="00F420DB">
        <w:rPr>
          <w:rFonts w:ascii="Calibri" w:hAnsi="Calibri" w:cs="Calibri"/>
          <w:sz w:val="22"/>
          <w:szCs w:val="22"/>
        </w:rPr>
        <w:t>Vertraulichkeit, Verfügbarkeit und Integrität) und Privacy-by-Default eine gesetzliche Datenschutzanforderung ist</w:t>
      </w:r>
      <w:r w:rsidR="009145FD">
        <w:rPr>
          <w:rFonts w:ascii="Calibri" w:hAnsi="Calibri" w:cs="Calibri"/>
          <w:sz w:val="22"/>
          <w:szCs w:val="22"/>
        </w:rPr>
        <w:t>,</w:t>
      </w:r>
      <w:r w:rsidR="00757B7C" w:rsidRPr="00F420DB">
        <w:rPr>
          <w:rFonts w:ascii="Calibri" w:hAnsi="Calibri" w:cs="Calibri"/>
          <w:sz w:val="22"/>
          <w:szCs w:val="22"/>
        </w:rPr>
        <w:t xml:space="preserve"> und Einfluss auf zentrale Designentscheidungen (Produktauswahl, zentral vs. dezentral, Pseudonymisierung, Verschlüsselung, Land eines Dienstleisters) haben</w:t>
      </w:r>
    </w:p>
    <w:p w14:paraId="049F3DC1" w14:textId="4D5149C0"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513268821"/>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D</w:t>
      </w:r>
      <w:r w:rsidR="005063BC">
        <w:rPr>
          <w:rFonts w:ascii="Calibri" w:hAnsi="Calibri" w:cs="Calibri"/>
          <w:sz w:val="22"/>
          <w:szCs w:val="22"/>
        </w:rPr>
        <w:t>SB</w:t>
      </w:r>
      <w:r w:rsidR="00757B7C" w:rsidRPr="00F420DB">
        <w:rPr>
          <w:rFonts w:ascii="Calibri" w:hAnsi="Calibri" w:cs="Calibri"/>
          <w:sz w:val="22"/>
          <w:szCs w:val="22"/>
        </w:rPr>
        <w:t xml:space="preserve"> wird bei der Bewertung neuer Systeme einbezogen</w:t>
      </w:r>
    </w:p>
    <w:p w14:paraId="6C10C763" w14:textId="4E0E8408"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287356688"/>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Es findet eine Trennung von Produktivsystem zu Entwicklungs-/Testsystem statt</w:t>
      </w:r>
    </w:p>
    <w:p w14:paraId="5ABE1C98" w14:textId="416D6E2D"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1544564367"/>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 xml:space="preserve">Es werden </w:t>
      </w:r>
      <w:r w:rsidR="00F420DB" w:rsidRPr="00F420DB">
        <w:rPr>
          <w:rFonts w:ascii="Calibri" w:hAnsi="Calibri" w:cs="Calibri"/>
          <w:sz w:val="22"/>
          <w:szCs w:val="22"/>
        </w:rPr>
        <w:t>keine personenbezogenen Daten</w:t>
      </w:r>
      <w:r w:rsidR="00757B7C" w:rsidRPr="00F420DB">
        <w:rPr>
          <w:rFonts w:ascii="Calibri" w:hAnsi="Calibri" w:cs="Calibri"/>
          <w:sz w:val="22"/>
          <w:szCs w:val="22"/>
        </w:rPr>
        <w:t xml:space="preserve"> oder Zugangsdaten in der Source-Code-Verwaltung ab</w:t>
      </w:r>
      <w:r w:rsidR="005063BC">
        <w:rPr>
          <w:rFonts w:ascii="Calibri" w:hAnsi="Calibri" w:cs="Calibri"/>
          <w:sz w:val="22"/>
          <w:szCs w:val="22"/>
        </w:rPr>
        <w:t>gelegt</w:t>
      </w:r>
    </w:p>
    <w:p w14:paraId="4A5BE855" w14:textId="45DB81A8"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1965147116"/>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Es werden keine personenbezogenen Daten in Testumgebungen verwendet</w:t>
      </w:r>
    </w:p>
    <w:p w14:paraId="139C30DB" w14:textId="1109D663"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233905040"/>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Standardsoftware und entsprechende Updates werden nur</w:t>
      </w:r>
      <w:r w:rsidR="00F420DB">
        <w:rPr>
          <w:rFonts w:ascii="Calibri" w:hAnsi="Calibri" w:cs="Calibri"/>
          <w:sz w:val="22"/>
          <w:szCs w:val="22"/>
        </w:rPr>
        <w:t xml:space="preserve"> </w:t>
      </w:r>
      <w:r w:rsidR="00757B7C" w:rsidRPr="00F420DB">
        <w:rPr>
          <w:rFonts w:ascii="Calibri" w:hAnsi="Calibri" w:cs="Calibri"/>
          <w:sz w:val="22"/>
          <w:szCs w:val="22"/>
        </w:rPr>
        <w:t>aus vertrauenswürdigen Quellen bezogen</w:t>
      </w:r>
    </w:p>
    <w:p w14:paraId="14090D10" w14:textId="77777777" w:rsidR="00083812" w:rsidRDefault="00083812" w:rsidP="006A71F0">
      <w:pPr>
        <w:pStyle w:val="KeinLeerraum"/>
        <w:jc w:val="both"/>
        <w:rPr>
          <w:rFonts w:ascii="Calibri" w:hAnsi="Calibri" w:cs="Calibri"/>
          <w:b/>
          <w:bCs/>
        </w:rPr>
      </w:pPr>
    </w:p>
    <w:p w14:paraId="42D9FB42" w14:textId="59470148" w:rsidR="00757B7C" w:rsidRPr="00F420DB" w:rsidRDefault="00F420DB" w:rsidP="006A71F0">
      <w:pPr>
        <w:pStyle w:val="KeinLeerraum"/>
        <w:jc w:val="both"/>
        <w:rPr>
          <w:rFonts w:ascii="Calibri" w:hAnsi="Calibri" w:cs="Calibri"/>
          <w:b/>
          <w:bCs/>
        </w:rPr>
      </w:pPr>
      <w:r>
        <w:rPr>
          <w:rFonts w:ascii="Calibri" w:hAnsi="Calibri" w:cs="Calibri"/>
          <w:b/>
          <w:bCs/>
        </w:rPr>
        <w:t xml:space="preserve">4.3 </w:t>
      </w:r>
      <w:r w:rsidR="00757B7C" w:rsidRPr="00F420DB">
        <w:rPr>
          <w:rFonts w:ascii="Calibri" w:hAnsi="Calibri" w:cs="Calibri"/>
          <w:b/>
          <w:bCs/>
        </w:rPr>
        <w:t>Auftragskontrolle (Outsourcing an Dritte)</w:t>
      </w:r>
    </w:p>
    <w:p w14:paraId="3F88F1D6" w14:textId="1ACE01BB" w:rsidR="00757B7C" w:rsidRPr="00F420DB" w:rsidRDefault="00757B7C" w:rsidP="006A71F0">
      <w:pPr>
        <w:pStyle w:val="KeinLeerraum"/>
        <w:jc w:val="both"/>
        <w:rPr>
          <w:rFonts w:ascii="Calibri" w:hAnsi="Calibri" w:cs="Calibri"/>
          <w:i/>
          <w:iCs/>
          <w:sz w:val="22"/>
          <w:szCs w:val="22"/>
        </w:rPr>
      </w:pPr>
      <w:r w:rsidRPr="00F420DB">
        <w:rPr>
          <w:rFonts w:ascii="Calibri" w:hAnsi="Calibri" w:cs="Calibri"/>
          <w:i/>
          <w:iCs/>
          <w:sz w:val="22"/>
          <w:szCs w:val="22"/>
        </w:rPr>
        <w:t>Es wird gewährleistet, dass personenbezogene Daten, die im Auftrag verarbeitet werden, nur entsprechend den Weisungen des Auftraggebers verarbeitet werden können.</w:t>
      </w:r>
    </w:p>
    <w:p w14:paraId="03B276F0" w14:textId="77777777" w:rsidR="00757B7C" w:rsidRPr="00757B7C" w:rsidRDefault="00757B7C" w:rsidP="006A71F0">
      <w:pPr>
        <w:pStyle w:val="KeinLeerraum"/>
        <w:jc w:val="both"/>
        <w:rPr>
          <w:rFonts w:ascii="Calibri" w:hAnsi="Calibri" w:cs="Calibri"/>
        </w:rPr>
      </w:pPr>
    </w:p>
    <w:p w14:paraId="708980A5" w14:textId="42418872"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439882165"/>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Es werden nur Dienstleister eingesetzt, die die Sicherheit der Daten garantieren können (in Form von Dokumenten)</w:t>
      </w:r>
    </w:p>
    <w:p w14:paraId="66192144" w14:textId="58B2A5A5"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1241246149"/>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Abschluss der notwendigen Vereinbarung zur Auftragsverarbeitung bzw. EU-Standard-</w:t>
      </w:r>
      <w:r w:rsidR="00757B7C" w:rsidRPr="00F420DB">
        <w:rPr>
          <w:rFonts w:ascii="Calibri" w:hAnsi="Calibri" w:cs="Calibri"/>
          <w:sz w:val="22"/>
          <w:szCs w:val="22"/>
        </w:rPr>
        <w:br/>
        <w:t>Vertragsklauseln</w:t>
      </w:r>
    </w:p>
    <w:p w14:paraId="6D1E1A1F" w14:textId="58898275"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1170095885"/>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Schriftliche Weisungen (auch per E-Mail) an den Auftragnehmer</w:t>
      </w:r>
    </w:p>
    <w:p w14:paraId="36DD1119" w14:textId="2E5EA257"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1955775949"/>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Vereinbarung wirksamer Kontrollrechte gegenüber dem Auftragnehmer</w:t>
      </w:r>
    </w:p>
    <w:p w14:paraId="5B2C6B57" w14:textId="286DED55" w:rsidR="00757B7C" w:rsidRPr="00F420DB" w:rsidRDefault="00C0181C" w:rsidP="00F420DB">
      <w:pPr>
        <w:pStyle w:val="KeinLeerraum"/>
        <w:spacing w:after="240"/>
        <w:ind w:left="708" w:hanging="708"/>
        <w:rPr>
          <w:rFonts w:ascii="Calibri" w:hAnsi="Calibri" w:cs="Calibri"/>
          <w:sz w:val="22"/>
          <w:szCs w:val="22"/>
        </w:rPr>
      </w:pPr>
      <w:sdt>
        <w:sdtPr>
          <w:rPr>
            <w:rFonts w:ascii="Calibri" w:hAnsi="Calibri" w:cs="Calibri"/>
            <w:sz w:val="22"/>
            <w:szCs w:val="22"/>
          </w:rPr>
          <w:id w:val="-2056463750"/>
          <w14:checkbox>
            <w14:checked w14:val="0"/>
            <w14:checkedState w14:val="2612" w14:font="MS Gothic"/>
            <w14:uncheckedState w14:val="2610" w14:font="MS Gothic"/>
          </w14:checkbox>
        </w:sdtPr>
        <w:sdtEndPr/>
        <w:sdtContent>
          <w:r w:rsidR="00F420DB">
            <w:rPr>
              <w:rFonts w:ascii="MS Gothic" w:eastAsia="MS Gothic" w:hAnsi="MS Gothic" w:cs="Calibri" w:hint="eastAsia"/>
              <w:sz w:val="22"/>
              <w:szCs w:val="22"/>
            </w:rPr>
            <w:t>☐</w:t>
          </w:r>
        </w:sdtContent>
      </w:sdt>
      <w:r w:rsidR="00F420DB">
        <w:rPr>
          <w:rFonts w:ascii="Calibri" w:hAnsi="Calibri" w:cs="Calibri"/>
          <w:sz w:val="22"/>
          <w:szCs w:val="22"/>
        </w:rPr>
        <w:tab/>
      </w:r>
      <w:r w:rsidR="00757B7C" w:rsidRPr="00F420DB">
        <w:rPr>
          <w:rFonts w:ascii="Calibri" w:hAnsi="Calibri" w:cs="Calibri"/>
          <w:sz w:val="22"/>
          <w:szCs w:val="22"/>
        </w:rPr>
        <w:t>Bei längerer Zusammenarbeit</w:t>
      </w:r>
      <w:r w:rsidR="00965C14">
        <w:rPr>
          <w:rFonts w:ascii="Calibri" w:hAnsi="Calibri" w:cs="Calibri"/>
          <w:sz w:val="22"/>
          <w:szCs w:val="22"/>
        </w:rPr>
        <w:t xml:space="preserve"> erfolgt eine l</w:t>
      </w:r>
      <w:r w:rsidR="00757B7C" w:rsidRPr="00F420DB">
        <w:rPr>
          <w:rFonts w:ascii="Calibri" w:hAnsi="Calibri" w:cs="Calibri"/>
          <w:sz w:val="22"/>
          <w:szCs w:val="22"/>
        </w:rPr>
        <w:t>aufende Überprüfung des Auftragnehmers und</w:t>
      </w:r>
      <w:r w:rsidR="00F420DB">
        <w:rPr>
          <w:rFonts w:ascii="Calibri" w:hAnsi="Calibri" w:cs="Calibri"/>
          <w:sz w:val="22"/>
          <w:szCs w:val="22"/>
        </w:rPr>
        <w:t xml:space="preserve"> </w:t>
      </w:r>
      <w:r w:rsidR="00757B7C" w:rsidRPr="00F420DB">
        <w:rPr>
          <w:rFonts w:ascii="Calibri" w:hAnsi="Calibri" w:cs="Calibri"/>
          <w:sz w:val="22"/>
          <w:szCs w:val="22"/>
        </w:rPr>
        <w:t>seines Schutzniveaus</w:t>
      </w:r>
    </w:p>
    <w:p w14:paraId="521EDB78" w14:textId="77777777" w:rsidR="00757B7C" w:rsidRPr="00757B7C" w:rsidRDefault="00757B7C" w:rsidP="006A71F0">
      <w:pPr>
        <w:pStyle w:val="KeinLeerraum"/>
        <w:jc w:val="both"/>
        <w:rPr>
          <w:rFonts w:ascii="Calibri" w:hAnsi="Calibri" w:cs="Calibri"/>
        </w:rPr>
      </w:pPr>
    </w:p>
    <w:p w14:paraId="04D675E5" w14:textId="77777777" w:rsidR="00757B7C" w:rsidRPr="00757B7C" w:rsidRDefault="00757B7C" w:rsidP="006A71F0">
      <w:pPr>
        <w:pStyle w:val="KeinLeerraum"/>
        <w:jc w:val="both"/>
        <w:rPr>
          <w:rFonts w:ascii="Calibri" w:hAnsi="Calibri" w:cs="Calibri"/>
        </w:rPr>
      </w:pPr>
    </w:p>
    <w:p w14:paraId="327589DD" w14:textId="77777777" w:rsidR="00757B7C" w:rsidRPr="00757B7C" w:rsidRDefault="00757B7C" w:rsidP="006A71F0">
      <w:pPr>
        <w:pStyle w:val="KeinLeerraum"/>
        <w:jc w:val="both"/>
        <w:rPr>
          <w:rFonts w:ascii="Calibri" w:hAnsi="Calibri" w:cs="Calibri"/>
        </w:rPr>
      </w:pPr>
    </w:p>
    <w:p w14:paraId="6236BB8D" w14:textId="77777777" w:rsidR="00757B7C" w:rsidRPr="00757B7C" w:rsidRDefault="00757B7C" w:rsidP="006A71F0">
      <w:pPr>
        <w:pStyle w:val="KeinLeerraum"/>
        <w:jc w:val="both"/>
        <w:rPr>
          <w:rFonts w:ascii="Calibri" w:hAnsi="Calibri" w:cs="Calibri"/>
        </w:rPr>
      </w:pPr>
    </w:p>
    <w:p w14:paraId="052DE635" w14:textId="77777777" w:rsidR="00F420DB" w:rsidRDefault="00F420DB" w:rsidP="006A71F0">
      <w:pPr>
        <w:pStyle w:val="KeinLeerraum"/>
        <w:jc w:val="both"/>
        <w:rPr>
          <w:rFonts w:ascii="Calibri" w:hAnsi="Calibri" w:cs="Calibri"/>
          <w:i/>
          <w:iCs/>
        </w:rPr>
      </w:pPr>
    </w:p>
    <w:p w14:paraId="10117F06" w14:textId="77777777" w:rsidR="00F420DB" w:rsidRDefault="00F420DB" w:rsidP="006A71F0">
      <w:pPr>
        <w:pStyle w:val="KeinLeerraum"/>
        <w:jc w:val="both"/>
        <w:rPr>
          <w:rFonts w:ascii="Calibri" w:hAnsi="Calibri" w:cs="Calibri"/>
          <w:i/>
          <w:iCs/>
        </w:rPr>
      </w:pPr>
    </w:p>
    <w:p w14:paraId="3C60954F" w14:textId="77777777" w:rsidR="00F420DB" w:rsidRDefault="00F420DB" w:rsidP="006A71F0">
      <w:pPr>
        <w:pStyle w:val="KeinLeerraum"/>
        <w:jc w:val="both"/>
        <w:rPr>
          <w:rFonts w:ascii="Calibri" w:hAnsi="Calibri" w:cs="Calibri"/>
          <w:i/>
          <w:iCs/>
        </w:rPr>
      </w:pPr>
    </w:p>
    <w:p w14:paraId="7CE47A40" w14:textId="77777777" w:rsidR="00F420DB" w:rsidRDefault="00F420DB" w:rsidP="006A71F0">
      <w:pPr>
        <w:pStyle w:val="KeinLeerraum"/>
        <w:jc w:val="both"/>
        <w:rPr>
          <w:rFonts w:ascii="Calibri" w:hAnsi="Calibri" w:cs="Calibri"/>
          <w:i/>
          <w:iCs/>
        </w:rPr>
      </w:pPr>
    </w:p>
    <w:p w14:paraId="111E8E49" w14:textId="77777777" w:rsidR="00F420DB" w:rsidRPr="00F420DB" w:rsidRDefault="00F420DB" w:rsidP="006A71F0">
      <w:pPr>
        <w:pStyle w:val="KeinLeerraum"/>
        <w:jc w:val="both"/>
        <w:rPr>
          <w:rFonts w:ascii="Calibri" w:hAnsi="Calibri" w:cs="Calibri"/>
          <w:i/>
          <w:iCs/>
          <w:sz w:val="22"/>
          <w:szCs w:val="22"/>
        </w:rPr>
      </w:pPr>
    </w:p>
    <w:p w14:paraId="31030D8D" w14:textId="77777777" w:rsidR="00F420DB" w:rsidRPr="00F420DB" w:rsidRDefault="00757B7C" w:rsidP="00F420DB">
      <w:pPr>
        <w:pStyle w:val="KeinLeerraum"/>
        <w:rPr>
          <w:rFonts w:ascii="Calibri" w:hAnsi="Calibri" w:cs="Calibri"/>
          <w:i/>
          <w:iCs/>
          <w:color w:val="7F7F7F" w:themeColor="text1" w:themeTint="80"/>
          <w:sz w:val="22"/>
          <w:szCs w:val="22"/>
        </w:rPr>
      </w:pPr>
      <w:r w:rsidRPr="00F420DB">
        <w:rPr>
          <w:rFonts w:ascii="Calibri" w:hAnsi="Calibri" w:cs="Calibri"/>
          <w:i/>
          <w:iCs/>
          <w:color w:val="7F7F7F" w:themeColor="text1" w:themeTint="80"/>
          <w:sz w:val="22"/>
          <w:szCs w:val="22"/>
        </w:rPr>
        <w:t>Quellen:</w:t>
      </w:r>
    </w:p>
    <w:p w14:paraId="7F65E76B" w14:textId="77777777" w:rsidR="00F420DB" w:rsidRDefault="00757B7C" w:rsidP="00F420DB">
      <w:pPr>
        <w:pStyle w:val="KeinLeerraum"/>
        <w:rPr>
          <w:rFonts w:ascii="Calibri" w:hAnsi="Calibri" w:cs="Calibri"/>
          <w:i/>
          <w:iCs/>
          <w:color w:val="7F7F7F" w:themeColor="text1" w:themeTint="80"/>
          <w:sz w:val="22"/>
          <w:szCs w:val="22"/>
        </w:rPr>
      </w:pPr>
      <w:r w:rsidRPr="00F420DB">
        <w:rPr>
          <w:rFonts w:ascii="Calibri" w:hAnsi="Calibri" w:cs="Calibri"/>
          <w:i/>
          <w:iCs/>
          <w:color w:val="7F7F7F" w:themeColor="text1" w:themeTint="80"/>
          <w:sz w:val="22"/>
          <w:szCs w:val="22"/>
        </w:rPr>
        <w:t>baylda_checkliste_tom vom 13.10.2000 der Bayerischen</w:t>
      </w:r>
      <w:r w:rsidR="00F420DB" w:rsidRPr="00F420DB">
        <w:rPr>
          <w:rFonts w:ascii="Calibri" w:hAnsi="Calibri" w:cs="Calibri"/>
          <w:i/>
          <w:iCs/>
          <w:color w:val="7F7F7F" w:themeColor="text1" w:themeTint="80"/>
          <w:sz w:val="22"/>
          <w:szCs w:val="22"/>
        </w:rPr>
        <w:t xml:space="preserve"> </w:t>
      </w:r>
      <w:r w:rsidRPr="00F420DB">
        <w:rPr>
          <w:rFonts w:ascii="Calibri" w:hAnsi="Calibri" w:cs="Calibri"/>
          <w:i/>
          <w:iCs/>
          <w:color w:val="7F7F7F" w:themeColor="text1" w:themeTint="80"/>
          <w:sz w:val="22"/>
          <w:szCs w:val="22"/>
        </w:rPr>
        <w:t>Datenschutzaufisichtsbehörde;</w:t>
      </w:r>
    </w:p>
    <w:p w14:paraId="5523DEDC" w14:textId="6C57CD25" w:rsidR="00F420DB" w:rsidRPr="00F420DB" w:rsidRDefault="00757B7C" w:rsidP="00F420DB">
      <w:pPr>
        <w:pStyle w:val="KeinLeerraum"/>
        <w:rPr>
          <w:rFonts w:ascii="Calibri" w:hAnsi="Calibri" w:cs="Calibri"/>
          <w:i/>
          <w:iCs/>
          <w:color w:val="7F7F7F" w:themeColor="text1" w:themeTint="80"/>
          <w:sz w:val="22"/>
          <w:szCs w:val="22"/>
        </w:rPr>
      </w:pPr>
      <w:r w:rsidRPr="00F420DB">
        <w:rPr>
          <w:rFonts w:ascii="Calibri" w:hAnsi="Calibri" w:cs="Calibri"/>
          <w:i/>
          <w:iCs/>
          <w:color w:val="7F7F7F" w:themeColor="text1" w:themeTint="80"/>
          <w:sz w:val="22"/>
          <w:szCs w:val="22"/>
        </w:rPr>
        <w:t>Checkliste TOMs des Sascha Kuhrau März 2000;</w:t>
      </w:r>
    </w:p>
    <w:p w14:paraId="39A92033" w14:textId="6B335D38" w:rsidR="00757B7C" w:rsidRPr="00F420DB" w:rsidRDefault="00757B7C" w:rsidP="00F420DB">
      <w:pPr>
        <w:pStyle w:val="KeinLeerraum"/>
        <w:rPr>
          <w:rFonts w:ascii="Calibri" w:hAnsi="Calibri" w:cs="Calibri"/>
          <w:color w:val="7F7F7F" w:themeColor="text1" w:themeTint="80"/>
          <w:sz w:val="22"/>
          <w:szCs w:val="22"/>
        </w:rPr>
      </w:pPr>
      <w:r w:rsidRPr="00F420DB">
        <w:rPr>
          <w:rFonts w:ascii="Calibri" w:hAnsi="Calibri" w:cs="Calibri"/>
          <w:i/>
          <w:iCs/>
          <w:color w:val="7F7F7F" w:themeColor="text1" w:themeTint="80"/>
          <w:sz w:val="22"/>
          <w:szCs w:val="22"/>
        </w:rPr>
        <w:t>TENCOS IT+Datenschutz</w:t>
      </w:r>
    </w:p>
    <w:sectPr w:rsidR="00757B7C" w:rsidRPr="00F420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079F6"/>
    <w:multiLevelType w:val="multilevel"/>
    <w:tmpl w:val="5C303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30A7D"/>
    <w:multiLevelType w:val="multilevel"/>
    <w:tmpl w:val="0C406E5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D0692"/>
    <w:multiLevelType w:val="multilevel"/>
    <w:tmpl w:val="760C342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04213"/>
    <w:multiLevelType w:val="multilevel"/>
    <w:tmpl w:val="1A12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A48EF"/>
    <w:multiLevelType w:val="multilevel"/>
    <w:tmpl w:val="5D2A8E6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C41F6"/>
    <w:multiLevelType w:val="multilevel"/>
    <w:tmpl w:val="9498380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0E304A"/>
    <w:multiLevelType w:val="multilevel"/>
    <w:tmpl w:val="72BAA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365AF5"/>
    <w:multiLevelType w:val="multilevel"/>
    <w:tmpl w:val="6110F8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B12A1"/>
    <w:multiLevelType w:val="multilevel"/>
    <w:tmpl w:val="E11A5C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FC7030"/>
    <w:multiLevelType w:val="multilevel"/>
    <w:tmpl w:val="484E2C56"/>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9027A7"/>
    <w:multiLevelType w:val="multilevel"/>
    <w:tmpl w:val="F374387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C02BE0"/>
    <w:multiLevelType w:val="multilevel"/>
    <w:tmpl w:val="CC22EE00"/>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3E2E79"/>
    <w:multiLevelType w:val="multilevel"/>
    <w:tmpl w:val="1DE6416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5158C9"/>
    <w:multiLevelType w:val="multilevel"/>
    <w:tmpl w:val="D65E6C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C23692"/>
    <w:multiLevelType w:val="multilevel"/>
    <w:tmpl w:val="63C4F0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027197">
    <w:abstractNumId w:val="6"/>
  </w:num>
  <w:num w:numId="2" w16cid:durableId="975836548">
    <w:abstractNumId w:val="8"/>
  </w:num>
  <w:num w:numId="3" w16cid:durableId="235867580">
    <w:abstractNumId w:val="7"/>
  </w:num>
  <w:num w:numId="4" w16cid:durableId="609821828">
    <w:abstractNumId w:val="5"/>
  </w:num>
  <w:num w:numId="5" w16cid:durableId="1892881402">
    <w:abstractNumId w:val="1"/>
  </w:num>
  <w:num w:numId="6" w16cid:durableId="337464400">
    <w:abstractNumId w:val="2"/>
  </w:num>
  <w:num w:numId="7" w16cid:durableId="335883738">
    <w:abstractNumId w:val="11"/>
  </w:num>
  <w:num w:numId="8" w16cid:durableId="860430841">
    <w:abstractNumId w:val="9"/>
  </w:num>
  <w:num w:numId="9" w16cid:durableId="1280185291">
    <w:abstractNumId w:val="14"/>
  </w:num>
  <w:num w:numId="10" w16cid:durableId="1960181858">
    <w:abstractNumId w:val="3"/>
  </w:num>
  <w:num w:numId="11" w16cid:durableId="285548375">
    <w:abstractNumId w:val="12"/>
  </w:num>
  <w:num w:numId="12" w16cid:durableId="1135174649">
    <w:abstractNumId w:val="13"/>
  </w:num>
  <w:num w:numId="13" w16cid:durableId="434062090">
    <w:abstractNumId w:val="0"/>
  </w:num>
  <w:num w:numId="14" w16cid:durableId="1087653363">
    <w:abstractNumId w:val="4"/>
  </w:num>
  <w:num w:numId="15" w16cid:durableId="1300184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7C"/>
    <w:rsid w:val="00062DBC"/>
    <w:rsid w:val="00083812"/>
    <w:rsid w:val="00094B6C"/>
    <w:rsid w:val="000A283A"/>
    <w:rsid w:val="000D4AA5"/>
    <w:rsid w:val="000F1DF1"/>
    <w:rsid w:val="00107790"/>
    <w:rsid w:val="00112514"/>
    <w:rsid w:val="002200C9"/>
    <w:rsid w:val="002A53D2"/>
    <w:rsid w:val="002C7EB1"/>
    <w:rsid w:val="002D7840"/>
    <w:rsid w:val="00300F28"/>
    <w:rsid w:val="00386ED9"/>
    <w:rsid w:val="003A2194"/>
    <w:rsid w:val="0042203A"/>
    <w:rsid w:val="004D32CD"/>
    <w:rsid w:val="005063BC"/>
    <w:rsid w:val="00513B9E"/>
    <w:rsid w:val="005143DC"/>
    <w:rsid w:val="005372F2"/>
    <w:rsid w:val="00544F22"/>
    <w:rsid w:val="005C6DB5"/>
    <w:rsid w:val="00635E5E"/>
    <w:rsid w:val="00657701"/>
    <w:rsid w:val="00657D00"/>
    <w:rsid w:val="006A71F0"/>
    <w:rsid w:val="00757B7C"/>
    <w:rsid w:val="00766A56"/>
    <w:rsid w:val="007A1F9A"/>
    <w:rsid w:val="008705C6"/>
    <w:rsid w:val="009145FD"/>
    <w:rsid w:val="00962A6D"/>
    <w:rsid w:val="00965C14"/>
    <w:rsid w:val="00971789"/>
    <w:rsid w:val="00995285"/>
    <w:rsid w:val="009B4206"/>
    <w:rsid w:val="00A26FCE"/>
    <w:rsid w:val="00A53425"/>
    <w:rsid w:val="00A61DC6"/>
    <w:rsid w:val="00AA2022"/>
    <w:rsid w:val="00B23E4D"/>
    <w:rsid w:val="00B52057"/>
    <w:rsid w:val="00BC28EF"/>
    <w:rsid w:val="00BD1203"/>
    <w:rsid w:val="00BF5FD4"/>
    <w:rsid w:val="00C156AD"/>
    <w:rsid w:val="00C47A9C"/>
    <w:rsid w:val="00C76395"/>
    <w:rsid w:val="00C91E39"/>
    <w:rsid w:val="00CF1994"/>
    <w:rsid w:val="00DC0392"/>
    <w:rsid w:val="00DE47D7"/>
    <w:rsid w:val="00E272F4"/>
    <w:rsid w:val="00E376D3"/>
    <w:rsid w:val="00ED7DC2"/>
    <w:rsid w:val="00F17958"/>
    <w:rsid w:val="00F40A83"/>
    <w:rsid w:val="00F420DB"/>
    <w:rsid w:val="00F54709"/>
    <w:rsid w:val="00F5490E"/>
    <w:rsid w:val="00F564B8"/>
    <w:rsid w:val="00F5742C"/>
    <w:rsid w:val="00F856A6"/>
    <w:rsid w:val="00FA4D77"/>
    <w:rsid w:val="00FC2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96B45"/>
  <w15:chartTrackingRefBased/>
  <w15:docId w15:val="{475C8408-84D4-4E4A-8279-71542A00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7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7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7B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7B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7B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7B7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7B7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7B7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7B7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7B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7B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7B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7B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7B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7B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7B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7B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7B7C"/>
    <w:rPr>
      <w:rFonts w:eastAsiaTheme="majorEastAsia" w:cstheme="majorBidi"/>
      <w:color w:val="272727" w:themeColor="text1" w:themeTint="D8"/>
    </w:rPr>
  </w:style>
  <w:style w:type="paragraph" w:styleId="Titel">
    <w:name w:val="Title"/>
    <w:basedOn w:val="Standard"/>
    <w:next w:val="Standard"/>
    <w:link w:val="TitelZchn"/>
    <w:uiPriority w:val="10"/>
    <w:qFormat/>
    <w:rsid w:val="00757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7B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7B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7B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7B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7B7C"/>
    <w:rPr>
      <w:i/>
      <w:iCs/>
      <w:color w:val="404040" w:themeColor="text1" w:themeTint="BF"/>
    </w:rPr>
  </w:style>
  <w:style w:type="paragraph" w:styleId="Listenabsatz">
    <w:name w:val="List Paragraph"/>
    <w:basedOn w:val="Standard"/>
    <w:uiPriority w:val="34"/>
    <w:qFormat/>
    <w:rsid w:val="00757B7C"/>
    <w:pPr>
      <w:ind w:left="720"/>
      <w:contextualSpacing/>
    </w:pPr>
  </w:style>
  <w:style w:type="character" w:styleId="IntensiveHervorhebung">
    <w:name w:val="Intense Emphasis"/>
    <w:basedOn w:val="Absatz-Standardschriftart"/>
    <w:uiPriority w:val="21"/>
    <w:qFormat/>
    <w:rsid w:val="00757B7C"/>
    <w:rPr>
      <w:i/>
      <w:iCs/>
      <w:color w:val="0F4761" w:themeColor="accent1" w:themeShade="BF"/>
    </w:rPr>
  </w:style>
  <w:style w:type="paragraph" w:styleId="IntensivesZitat">
    <w:name w:val="Intense Quote"/>
    <w:basedOn w:val="Standard"/>
    <w:next w:val="Standard"/>
    <w:link w:val="IntensivesZitatZchn"/>
    <w:uiPriority w:val="30"/>
    <w:qFormat/>
    <w:rsid w:val="00757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7B7C"/>
    <w:rPr>
      <w:i/>
      <w:iCs/>
      <w:color w:val="0F4761" w:themeColor="accent1" w:themeShade="BF"/>
    </w:rPr>
  </w:style>
  <w:style w:type="character" w:styleId="IntensiverVerweis">
    <w:name w:val="Intense Reference"/>
    <w:basedOn w:val="Absatz-Standardschriftart"/>
    <w:uiPriority w:val="32"/>
    <w:qFormat/>
    <w:rsid w:val="00757B7C"/>
    <w:rPr>
      <w:b/>
      <w:bCs/>
      <w:smallCaps/>
      <w:color w:val="0F4761" w:themeColor="accent1" w:themeShade="BF"/>
      <w:spacing w:val="5"/>
    </w:rPr>
  </w:style>
  <w:style w:type="paragraph" w:styleId="KeinLeerraum">
    <w:name w:val="No Spacing"/>
    <w:uiPriority w:val="1"/>
    <w:qFormat/>
    <w:rsid w:val="00757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055622">
      <w:bodyDiv w:val="1"/>
      <w:marLeft w:val="0"/>
      <w:marRight w:val="0"/>
      <w:marTop w:val="0"/>
      <w:marBottom w:val="0"/>
      <w:divBdr>
        <w:top w:val="none" w:sz="0" w:space="0" w:color="auto"/>
        <w:left w:val="none" w:sz="0" w:space="0" w:color="auto"/>
        <w:bottom w:val="none" w:sz="0" w:space="0" w:color="auto"/>
        <w:right w:val="none" w:sz="0" w:space="0" w:color="auto"/>
      </w:divBdr>
    </w:div>
    <w:div w:id="16670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2501</Words>
  <Characters>15757</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Schulze</dc:creator>
  <cp:keywords/>
  <dc:description/>
  <cp:lastModifiedBy>Bastian Schulze</cp:lastModifiedBy>
  <cp:revision>35</cp:revision>
  <dcterms:created xsi:type="dcterms:W3CDTF">2024-07-25T10:39:00Z</dcterms:created>
  <dcterms:modified xsi:type="dcterms:W3CDTF">2024-09-25T13:10:00Z</dcterms:modified>
</cp:coreProperties>
</file>